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3AD0B" w14:textId="77777777" w:rsidR="002F2479" w:rsidRPr="00284748" w:rsidRDefault="0074531D" w:rsidP="00284748">
      <w:pPr>
        <w:spacing w:after="0" w:line="240" w:lineRule="auto"/>
        <w:jc w:val="center"/>
        <w:rPr>
          <w:rFonts w:ascii="Times New Roman" w:hAnsi="Times New Roman" w:cs="Times New Roman"/>
          <w:b/>
          <w:u w:val="single"/>
        </w:rPr>
      </w:pPr>
      <w:r w:rsidRPr="00284748">
        <w:rPr>
          <w:rFonts w:ascii="Times New Roman" w:hAnsi="Times New Roman" w:cs="Times New Roman"/>
          <w:b/>
          <w:u w:val="single"/>
          <w:lang w:val="es"/>
        </w:rPr>
        <w:t>AVISO SOBRE PRÁCTICAS DE FACTURACIÓN:</w:t>
      </w:r>
    </w:p>
    <w:p w14:paraId="35725A1C" w14:textId="77777777" w:rsidR="00642CAB" w:rsidRPr="00284748" w:rsidRDefault="00642CAB" w:rsidP="00284748">
      <w:pPr>
        <w:spacing w:after="0" w:line="240" w:lineRule="auto"/>
        <w:jc w:val="both"/>
        <w:rPr>
          <w:rFonts w:ascii="Times New Roman" w:hAnsi="Times New Roman" w:cs="Times New Roman"/>
        </w:rPr>
      </w:pPr>
    </w:p>
    <w:p w14:paraId="18D3C7CB" w14:textId="77777777" w:rsidR="000D3373" w:rsidRPr="000D3373" w:rsidRDefault="000D3373" w:rsidP="000D3373">
      <w:pPr>
        <w:spacing w:after="0" w:line="240" w:lineRule="auto"/>
        <w:jc w:val="center"/>
        <w:rPr>
          <w:rFonts w:ascii="Times New Roman" w:hAnsi="Times New Roman" w:cs="Times New Roman"/>
          <w:b/>
          <w:lang w:val="es-CO"/>
        </w:rPr>
      </w:pPr>
      <w:r w:rsidRPr="000D3373">
        <w:rPr>
          <w:rFonts w:ascii="Times New Roman" w:hAnsi="Times New Roman" w:cs="Times New Roman"/>
          <w:b/>
          <w:lang w:val="es-CO"/>
        </w:rPr>
        <w:t>EL PRESENTE AVISO DESCRIBE NUESTRAS POLÍTICAS DE FACTURACIÓN.</w:t>
      </w:r>
    </w:p>
    <w:p w14:paraId="0FA47C83" w14:textId="77777777" w:rsidR="000D3373" w:rsidRPr="000D3373" w:rsidRDefault="000D3373" w:rsidP="000D3373">
      <w:pPr>
        <w:spacing w:after="0" w:line="240" w:lineRule="auto"/>
        <w:jc w:val="center"/>
        <w:rPr>
          <w:rFonts w:ascii="Times New Roman" w:hAnsi="Times New Roman" w:cs="Times New Roman"/>
          <w:b/>
          <w:lang w:val="es-CO"/>
        </w:rPr>
      </w:pPr>
      <w:r w:rsidRPr="000D3373">
        <w:rPr>
          <w:rFonts w:ascii="Times New Roman" w:hAnsi="Times New Roman" w:cs="Times New Roman"/>
          <w:b/>
          <w:lang w:val="es-CO"/>
        </w:rPr>
        <w:t>EL PRESENTE CONTRATO PUEDE GENERAR DEUDAS MÉDICAS.</w:t>
      </w:r>
    </w:p>
    <w:p w14:paraId="344955D4" w14:textId="77777777" w:rsidR="000D3373" w:rsidRPr="000D3373" w:rsidRDefault="000D3373" w:rsidP="000D3373">
      <w:pPr>
        <w:spacing w:after="0" w:line="240" w:lineRule="auto"/>
        <w:jc w:val="center"/>
        <w:rPr>
          <w:rFonts w:ascii="Times New Roman" w:hAnsi="Times New Roman" w:cs="Times New Roman"/>
          <w:b/>
          <w:lang w:val="es-CO"/>
        </w:rPr>
      </w:pPr>
      <w:r w:rsidRPr="000D3373">
        <w:rPr>
          <w:rFonts w:ascii="Times New Roman" w:hAnsi="Times New Roman" w:cs="Times New Roman"/>
          <w:b/>
          <w:lang w:val="es-CO"/>
        </w:rPr>
        <w:t>LE ROGAMOS QUE LO LEA ATENTAMENTE.</w:t>
      </w:r>
    </w:p>
    <w:p w14:paraId="0089530B" w14:textId="77777777" w:rsidR="00642CAB" w:rsidRPr="00284748" w:rsidRDefault="00642CAB" w:rsidP="00284748">
      <w:pPr>
        <w:spacing w:after="0" w:line="240" w:lineRule="auto"/>
        <w:jc w:val="both"/>
        <w:rPr>
          <w:rFonts w:ascii="Times New Roman" w:hAnsi="Times New Roman" w:cs="Times New Roman"/>
        </w:rPr>
      </w:pPr>
    </w:p>
    <w:p w14:paraId="2F437B61" w14:textId="038E0FA9" w:rsidR="00642CAB" w:rsidRPr="00284748" w:rsidRDefault="0074531D" w:rsidP="00284748">
      <w:pPr>
        <w:spacing w:after="0" w:line="240" w:lineRule="auto"/>
        <w:jc w:val="both"/>
        <w:rPr>
          <w:rFonts w:ascii="Times New Roman" w:hAnsi="Times New Roman" w:cs="Times New Roman"/>
        </w:rPr>
      </w:pPr>
      <w:r w:rsidRPr="00284748">
        <w:rPr>
          <w:rFonts w:ascii="Times New Roman" w:hAnsi="Times New Roman" w:cs="Times New Roman"/>
          <w:lang w:val="es"/>
        </w:rPr>
        <w:t xml:space="preserve">En </w:t>
      </w:r>
      <w:r w:rsidR="00073B55">
        <w:rPr>
          <w:rFonts w:ascii="Times New Roman" w:hAnsi="Times New Roman" w:cs="Times New Roman"/>
          <w:lang w:val="es"/>
        </w:rPr>
        <w:t>Inland Eye Specialists</w:t>
      </w:r>
      <w:r w:rsidRPr="00284748">
        <w:rPr>
          <w:rFonts w:ascii="Times New Roman" w:hAnsi="Times New Roman" w:cs="Times New Roman"/>
          <w:lang w:val="es"/>
        </w:rPr>
        <w:t>, puede esperar recibir servicios médicos de forma profesional y atenta. Nos comprometemos a ofrecerle el máximo nivel de servicio y atención de calidad. A cambio, es su responsabilidad facilitar los datos de su seguro. Por favor, tenga su identificación con foto y la información del seguro actual disponible en su visita para asegurar que su reclamo puede ser procesado con prontitud.</w:t>
      </w:r>
    </w:p>
    <w:p w14:paraId="4AE0FC6D" w14:textId="77777777" w:rsidR="00514B20" w:rsidRPr="00284748" w:rsidRDefault="00514B20" w:rsidP="00284748">
      <w:pPr>
        <w:spacing w:after="0" w:line="240" w:lineRule="auto"/>
        <w:jc w:val="both"/>
        <w:rPr>
          <w:rFonts w:ascii="Times New Roman" w:hAnsi="Times New Roman" w:cs="Times New Roman"/>
        </w:rPr>
      </w:pPr>
    </w:p>
    <w:p w14:paraId="0C87B59C" w14:textId="1C03774E" w:rsidR="000D3373" w:rsidRDefault="000D3373" w:rsidP="000D3373">
      <w:pPr>
        <w:pStyle w:val="ListParagraph"/>
        <w:numPr>
          <w:ilvl w:val="0"/>
          <w:numId w:val="5"/>
        </w:numPr>
        <w:spacing w:after="0" w:line="240" w:lineRule="auto"/>
        <w:ind w:left="360"/>
        <w:jc w:val="both"/>
        <w:rPr>
          <w:rFonts w:ascii="Times New Roman" w:hAnsi="Times New Roman" w:cs="Times New Roman"/>
          <w:lang w:val="es-CO"/>
        </w:rPr>
      </w:pPr>
      <w:r>
        <w:rPr>
          <w:rFonts w:ascii="Times New Roman" w:hAnsi="Times New Roman" w:cs="Times New Roman"/>
          <w:u w:val="single"/>
          <w:lang w:val="es-CO"/>
        </w:rPr>
        <w:t>SERVICIOS PRESTADOS:</w:t>
      </w:r>
      <w:r>
        <w:rPr>
          <w:rFonts w:ascii="Times New Roman" w:hAnsi="Times New Roman" w:cs="Times New Roman"/>
          <w:lang w:val="es-CO"/>
        </w:rPr>
        <w:t xml:space="preserve"> EL PRESENTE CONTRATO, QUE PUEDE GENERAR DEUDAS MÉDICAS, CUBRE TODOS Y CADA UNO DE LOS SERVICIOS PRESTADOS POR </w:t>
      </w:r>
      <w:r w:rsidR="00073B55">
        <w:rPr>
          <w:rFonts w:ascii="Times New Roman" w:hAnsi="Times New Roman" w:cs="Times New Roman"/>
          <w:lang w:val="es-CO"/>
        </w:rPr>
        <w:t>Inland Eye Specialists</w:t>
      </w:r>
      <w:r>
        <w:rPr>
          <w:rFonts w:ascii="Times New Roman" w:hAnsi="Times New Roman" w:cs="Times New Roman"/>
          <w:lang w:val="es-CO"/>
        </w:rPr>
        <w:t>.</w:t>
      </w:r>
    </w:p>
    <w:p w14:paraId="562A7D79" w14:textId="77777777" w:rsidR="000D3373" w:rsidRPr="000D3373" w:rsidRDefault="000D3373" w:rsidP="000D3373">
      <w:pPr>
        <w:pStyle w:val="ListParagraph"/>
        <w:spacing w:after="0" w:line="240" w:lineRule="auto"/>
        <w:ind w:left="360"/>
        <w:jc w:val="both"/>
        <w:rPr>
          <w:rFonts w:ascii="Times New Roman" w:hAnsi="Times New Roman" w:cs="Times New Roman"/>
        </w:rPr>
      </w:pPr>
    </w:p>
    <w:p w14:paraId="3440ABD1" w14:textId="72E855A5" w:rsidR="00514B20" w:rsidRPr="0074531D" w:rsidRDefault="0074531D" w:rsidP="0074531D">
      <w:pPr>
        <w:pStyle w:val="ListParagraph"/>
        <w:numPr>
          <w:ilvl w:val="0"/>
          <w:numId w:val="5"/>
        </w:numPr>
        <w:spacing w:after="0" w:line="240" w:lineRule="auto"/>
        <w:ind w:left="360"/>
        <w:jc w:val="both"/>
        <w:rPr>
          <w:rFonts w:ascii="Times New Roman" w:hAnsi="Times New Roman" w:cs="Times New Roman"/>
        </w:rPr>
      </w:pPr>
      <w:r w:rsidRPr="0074531D">
        <w:rPr>
          <w:rFonts w:ascii="Times New Roman" w:hAnsi="Times New Roman" w:cs="Times New Roman"/>
          <w:u w:val="single"/>
          <w:lang w:val="es"/>
        </w:rPr>
        <w:t>CITAS:</w:t>
      </w:r>
      <w:r w:rsidRPr="0074531D">
        <w:rPr>
          <w:rFonts w:ascii="Times New Roman" w:hAnsi="Times New Roman" w:cs="Times New Roman"/>
          <w:lang w:val="es"/>
        </w:rPr>
        <w:t xml:space="preserve"> Le rogamos que acuda a las citas programadas y llegue a la hora acordada. Si no puede acudir a su cita, le pedimos que lo notifique con al menos 48 horas de antelación. [Cancelaciones de menos de 24 horas antes de su cita, o un No-Show para su cita, resultará en un cargo mínimo de $35 por paciente]. Nos reservamos el derecho de no hacer citas de rutina adicionales para usted si tiene un saldo restante por tratamientos anteriores que recibió con nuestras oficinas. Además, cualquier saldo pendiente tendrá que ser resuelto antes de registrarse para una cita. </w:t>
      </w:r>
    </w:p>
    <w:p w14:paraId="300C345D" w14:textId="77777777" w:rsidR="00514B20" w:rsidRPr="00284748" w:rsidRDefault="00514B20" w:rsidP="00284748">
      <w:pPr>
        <w:spacing w:after="0" w:line="240" w:lineRule="auto"/>
        <w:jc w:val="both"/>
        <w:rPr>
          <w:rFonts w:ascii="Times New Roman" w:hAnsi="Times New Roman" w:cs="Times New Roman"/>
        </w:rPr>
      </w:pPr>
    </w:p>
    <w:p w14:paraId="5F41998B" w14:textId="3F961E55" w:rsidR="00514B20" w:rsidRPr="0074531D" w:rsidRDefault="00614672" w:rsidP="0074531D">
      <w:pPr>
        <w:pStyle w:val="ListParagraph"/>
        <w:numPr>
          <w:ilvl w:val="0"/>
          <w:numId w:val="5"/>
        </w:numPr>
        <w:spacing w:after="0" w:line="240" w:lineRule="auto"/>
        <w:ind w:left="360"/>
        <w:jc w:val="both"/>
        <w:rPr>
          <w:rFonts w:ascii="Times New Roman" w:hAnsi="Times New Roman" w:cs="Times New Roman"/>
        </w:rPr>
      </w:pPr>
      <w:r w:rsidRPr="0074531D">
        <w:rPr>
          <w:rFonts w:ascii="Times New Roman" w:hAnsi="Times New Roman" w:cs="Times New Roman"/>
          <w:u w:val="single"/>
          <w:lang w:val="es"/>
        </w:rPr>
        <w:t>COPAGOS:</w:t>
      </w:r>
      <w:r w:rsidR="0074531D" w:rsidRPr="0074531D">
        <w:rPr>
          <w:rFonts w:ascii="Times New Roman" w:hAnsi="Times New Roman" w:cs="Times New Roman"/>
          <w:lang w:val="es"/>
        </w:rPr>
        <w:t xml:space="preserve"> De acuerdo con su contrato de seguro, usted está obligado a pagar cualquier copago (una pequeña cantidad fija exigida por su aseguradora médica), deducible (cantidad de la que usted es responsable antes de que su aseguradora médica realice el pago) o coseguro (porcentaje del costo total de los gastos médicos una vez alcanzado el deducible) que deba pagar en el momento de recibir el servicio. Si no puede pagar el copago en el momento de recibir el servicio, nos reservamos el derecho de cancelar o aplazar su cita para una fecha en la que pueda pagar el copago. Además, si su cita se mantiene sin el pago del copago en el momento del servicio, nos reservamos el derecho de imponer un cargo administrativo de $10 en su cuenta para sufragar el costo de asegurar el copago.</w:t>
      </w:r>
    </w:p>
    <w:p w14:paraId="72AC4774" w14:textId="77777777" w:rsidR="00514B20" w:rsidRPr="00284748" w:rsidRDefault="00514B20" w:rsidP="00284748">
      <w:pPr>
        <w:spacing w:after="0" w:line="240" w:lineRule="auto"/>
        <w:jc w:val="both"/>
        <w:rPr>
          <w:rFonts w:ascii="Times New Roman" w:hAnsi="Times New Roman" w:cs="Times New Roman"/>
        </w:rPr>
      </w:pPr>
    </w:p>
    <w:p w14:paraId="563E24CD" w14:textId="01E2FCB3" w:rsidR="00514B20" w:rsidRPr="0074531D" w:rsidRDefault="0074531D" w:rsidP="0074531D">
      <w:pPr>
        <w:pStyle w:val="ListParagraph"/>
        <w:numPr>
          <w:ilvl w:val="0"/>
          <w:numId w:val="5"/>
        </w:numPr>
        <w:spacing w:after="0" w:line="240" w:lineRule="auto"/>
        <w:ind w:left="360"/>
        <w:jc w:val="both"/>
        <w:rPr>
          <w:rFonts w:ascii="Times New Roman" w:hAnsi="Times New Roman" w:cs="Times New Roman"/>
        </w:rPr>
      </w:pPr>
      <w:r w:rsidRPr="0074531D">
        <w:rPr>
          <w:rFonts w:ascii="Times New Roman" w:hAnsi="Times New Roman" w:cs="Times New Roman"/>
          <w:u w:val="single"/>
          <w:lang w:val="es"/>
        </w:rPr>
        <w:t>RECARGAS DE RECETAS/FORMULARIOS</w:t>
      </w:r>
      <w:r w:rsidRPr="0074531D">
        <w:rPr>
          <w:rFonts w:ascii="Times New Roman" w:hAnsi="Times New Roman" w:cs="Times New Roman"/>
          <w:lang w:val="es"/>
        </w:rPr>
        <w:t xml:space="preserve">: Por favor, solicite las recargas de recetas y presente los formularios que sea necesario completar al inicio de su examen. En ese momento, tenemos pleno acceso a su expediente completo y podemos atender su solicitud. Nos reservamos el derecho de cobrar la cantidad permitida por el estado para rellenar y completar formularios o solicitudes de abogados para sus diversas necesidades (es decir, SSI, discapacidad, etc.). </w:t>
      </w:r>
    </w:p>
    <w:p w14:paraId="2916A976" w14:textId="77777777" w:rsidR="00514B20" w:rsidRPr="00284748" w:rsidRDefault="00514B20" w:rsidP="00284748">
      <w:pPr>
        <w:spacing w:after="0" w:line="240" w:lineRule="auto"/>
        <w:jc w:val="both"/>
        <w:rPr>
          <w:rFonts w:ascii="Times New Roman" w:hAnsi="Times New Roman" w:cs="Times New Roman"/>
        </w:rPr>
      </w:pPr>
    </w:p>
    <w:p w14:paraId="3BA4E1A1" w14:textId="3D1E591E" w:rsidR="0074531D" w:rsidRPr="0074531D" w:rsidRDefault="0074531D" w:rsidP="0074531D">
      <w:pPr>
        <w:pStyle w:val="ListParagraph"/>
        <w:numPr>
          <w:ilvl w:val="0"/>
          <w:numId w:val="5"/>
        </w:numPr>
        <w:spacing w:after="0" w:line="240" w:lineRule="auto"/>
        <w:ind w:left="360"/>
        <w:jc w:val="both"/>
        <w:rPr>
          <w:rFonts w:ascii="Times New Roman" w:hAnsi="Times New Roman" w:cs="Times New Roman"/>
        </w:rPr>
      </w:pPr>
      <w:r w:rsidRPr="0074531D">
        <w:rPr>
          <w:rFonts w:ascii="Times New Roman" w:hAnsi="Times New Roman" w:cs="Times New Roman"/>
          <w:u w:val="single"/>
          <w:lang w:val="es"/>
        </w:rPr>
        <w:t>EXÁMENES OCULARES Y GAFAS:</w:t>
      </w:r>
      <w:r w:rsidRPr="0074531D">
        <w:rPr>
          <w:rFonts w:ascii="Times New Roman" w:hAnsi="Times New Roman" w:cs="Times New Roman"/>
          <w:lang w:val="es"/>
        </w:rPr>
        <w:t xml:space="preserve"> Esta política sólo se aplicará si necesita comprar gafas y/o lentes de contacto. Puede solicitar una copia de la política/el procedimiento completo para sus registros. </w:t>
      </w:r>
    </w:p>
    <w:p w14:paraId="3F70A74B" w14:textId="77777777" w:rsidR="0074531D" w:rsidRPr="00FC0358" w:rsidRDefault="0074531D" w:rsidP="0074531D">
      <w:pPr>
        <w:pStyle w:val="ListParagraph"/>
        <w:numPr>
          <w:ilvl w:val="0"/>
          <w:numId w:val="4"/>
        </w:numPr>
        <w:spacing w:after="0" w:line="240" w:lineRule="auto"/>
        <w:jc w:val="both"/>
        <w:rPr>
          <w:rFonts w:ascii="Times New Roman" w:hAnsi="Times New Roman" w:cs="Times New Roman"/>
        </w:rPr>
      </w:pPr>
      <w:r w:rsidRPr="00FC0358">
        <w:rPr>
          <w:rFonts w:ascii="Times New Roman" w:hAnsi="Times New Roman" w:cs="Times New Roman"/>
          <w:lang w:val="es"/>
        </w:rPr>
        <w:t>Una revisión de la graduación dentro de los 90 días siguientes al examen original</w:t>
      </w:r>
    </w:p>
    <w:p w14:paraId="5FCEBEDD" w14:textId="77777777" w:rsidR="0074531D" w:rsidRPr="00FC0358" w:rsidRDefault="0074531D" w:rsidP="0074531D">
      <w:pPr>
        <w:pStyle w:val="ListParagraph"/>
        <w:numPr>
          <w:ilvl w:val="0"/>
          <w:numId w:val="4"/>
        </w:numPr>
        <w:spacing w:after="0" w:line="240" w:lineRule="auto"/>
        <w:jc w:val="both"/>
        <w:rPr>
          <w:rFonts w:ascii="Times New Roman" w:hAnsi="Times New Roman" w:cs="Times New Roman"/>
        </w:rPr>
      </w:pPr>
      <w:r w:rsidRPr="00FC0358">
        <w:rPr>
          <w:rFonts w:ascii="Times New Roman" w:hAnsi="Times New Roman" w:cs="Times New Roman"/>
          <w:lang w:val="es"/>
        </w:rPr>
        <w:t>Una nueva graduación en un plazo de 90 días a partir de la fecha del pedido original</w:t>
      </w:r>
    </w:p>
    <w:p w14:paraId="197CFD3A" w14:textId="77777777" w:rsidR="0074531D" w:rsidRPr="00FC0358" w:rsidRDefault="0074531D" w:rsidP="0074531D">
      <w:pPr>
        <w:pStyle w:val="ListParagraph"/>
        <w:numPr>
          <w:ilvl w:val="0"/>
          <w:numId w:val="4"/>
        </w:numPr>
        <w:spacing w:after="0" w:line="240" w:lineRule="auto"/>
        <w:jc w:val="both"/>
        <w:rPr>
          <w:rFonts w:ascii="Times New Roman" w:hAnsi="Times New Roman" w:cs="Times New Roman"/>
        </w:rPr>
      </w:pPr>
      <w:r w:rsidRPr="00FC0358">
        <w:rPr>
          <w:rFonts w:ascii="Times New Roman" w:hAnsi="Times New Roman" w:cs="Times New Roman"/>
          <w:lang w:val="es"/>
        </w:rPr>
        <w:t>Se permite una nueva fabricación de lentes durante el periodo de garantía de 1 año</w:t>
      </w:r>
    </w:p>
    <w:p w14:paraId="6B0B64D9" w14:textId="77777777" w:rsidR="0074531D" w:rsidRPr="00FC0358" w:rsidRDefault="0074531D" w:rsidP="0074531D">
      <w:pPr>
        <w:pStyle w:val="ListParagraph"/>
        <w:numPr>
          <w:ilvl w:val="0"/>
          <w:numId w:val="4"/>
        </w:numPr>
        <w:spacing w:after="0" w:line="240" w:lineRule="auto"/>
        <w:jc w:val="both"/>
        <w:rPr>
          <w:rFonts w:ascii="Times New Roman" w:hAnsi="Times New Roman" w:cs="Times New Roman"/>
        </w:rPr>
      </w:pPr>
      <w:r w:rsidRPr="00FC0358">
        <w:rPr>
          <w:rFonts w:ascii="Times New Roman" w:hAnsi="Times New Roman" w:cs="Times New Roman"/>
          <w:lang w:val="es"/>
        </w:rPr>
        <w:t>Se permite una remodelación de la montura en un plazo de 30 días, incluida una tasa de 50 dólares</w:t>
      </w:r>
    </w:p>
    <w:p w14:paraId="2F28BD50" w14:textId="77777777" w:rsidR="0074531D" w:rsidRPr="00FC0358" w:rsidRDefault="0074531D" w:rsidP="0074531D">
      <w:pPr>
        <w:pStyle w:val="ListParagraph"/>
        <w:numPr>
          <w:ilvl w:val="0"/>
          <w:numId w:val="4"/>
        </w:numPr>
        <w:spacing w:after="0" w:line="240" w:lineRule="auto"/>
        <w:jc w:val="both"/>
        <w:rPr>
          <w:rFonts w:ascii="Times New Roman" w:hAnsi="Times New Roman" w:cs="Times New Roman"/>
        </w:rPr>
      </w:pPr>
      <w:r w:rsidRPr="00FC0358">
        <w:rPr>
          <w:rFonts w:ascii="Times New Roman" w:hAnsi="Times New Roman" w:cs="Times New Roman"/>
          <w:lang w:val="es"/>
        </w:rPr>
        <w:t>Las monturas vienen con una garantía del fabricante, contra posibles defectos, con validez por 1 año</w:t>
      </w:r>
    </w:p>
    <w:p w14:paraId="48F36FDE" w14:textId="77777777" w:rsidR="0074531D" w:rsidRPr="00FC0358" w:rsidRDefault="0074531D" w:rsidP="0074531D">
      <w:pPr>
        <w:pStyle w:val="ListParagraph"/>
        <w:numPr>
          <w:ilvl w:val="0"/>
          <w:numId w:val="4"/>
        </w:numPr>
        <w:spacing w:after="0" w:line="240" w:lineRule="auto"/>
        <w:jc w:val="both"/>
        <w:rPr>
          <w:rFonts w:ascii="Times New Roman" w:hAnsi="Times New Roman" w:cs="Times New Roman"/>
        </w:rPr>
      </w:pPr>
      <w:r w:rsidRPr="00FC0358">
        <w:rPr>
          <w:rFonts w:ascii="Times New Roman" w:hAnsi="Times New Roman" w:cs="Times New Roman"/>
          <w:lang w:val="es"/>
        </w:rPr>
        <w:t>Todos los pedidos de gafas y/o lentes de contacto deben estar pagados en su totalidad antes de enviarlos al proveedor</w:t>
      </w:r>
    </w:p>
    <w:p w14:paraId="3E176E44" w14:textId="77777777" w:rsidR="0074531D" w:rsidRPr="00FC0358" w:rsidRDefault="0074531D" w:rsidP="0074531D">
      <w:pPr>
        <w:pStyle w:val="ListParagraph"/>
        <w:numPr>
          <w:ilvl w:val="0"/>
          <w:numId w:val="4"/>
        </w:numPr>
        <w:spacing w:after="0" w:line="240" w:lineRule="auto"/>
        <w:jc w:val="both"/>
        <w:rPr>
          <w:rFonts w:ascii="Times New Roman" w:hAnsi="Times New Roman" w:cs="Times New Roman"/>
        </w:rPr>
      </w:pPr>
      <w:r w:rsidRPr="00FC0358">
        <w:rPr>
          <w:rFonts w:ascii="Times New Roman" w:hAnsi="Times New Roman" w:cs="Times New Roman"/>
          <w:lang w:val="es"/>
        </w:rPr>
        <w:t>Todas las ventas son definitivas</w:t>
      </w:r>
    </w:p>
    <w:p w14:paraId="5A8F044D" w14:textId="23EDFFA5" w:rsidR="0074531D" w:rsidRDefault="0074531D" w:rsidP="00284748">
      <w:pPr>
        <w:spacing w:after="0" w:line="240" w:lineRule="auto"/>
        <w:jc w:val="both"/>
        <w:rPr>
          <w:rFonts w:ascii="Times New Roman" w:hAnsi="Times New Roman" w:cs="Times New Roman"/>
          <w:u w:val="single"/>
          <w:lang w:val="es"/>
        </w:rPr>
      </w:pPr>
    </w:p>
    <w:p w14:paraId="656FD74D" w14:textId="4790F7A3" w:rsidR="00514B20" w:rsidRPr="0074531D" w:rsidRDefault="0074531D" w:rsidP="0074531D">
      <w:pPr>
        <w:pStyle w:val="ListParagraph"/>
        <w:numPr>
          <w:ilvl w:val="0"/>
          <w:numId w:val="5"/>
        </w:numPr>
        <w:spacing w:after="0" w:line="240" w:lineRule="auto"/>
        <w:ind w:left="360"/>
        <w:jc w:val="both"/>
        <w:rPr>
          <w:rFonts w:ascii="Times New Roman" w:hAnsi="Times New Roman" w:cs="Times New Roman"/>
          <w:spacing w:val="-4"/>
        </w:rPr>
      </w:pPr>
      <w:r w:rsidRPr="0074531D">
        <w:rPr>
          <w:rFonts w:ascii="Times New Roman" w:hAnsi="Times New Roman" w:cs="Times New Roman"/>
          <w:u w:val="single"/>
          <w:lang w:val="es"/>
        </w:rPr>
        <w:t>REFERENCIAS:</w:t>
      </w:r>
      <w:r w:rsidRPr="0074531D">
        <w:rPr>
          <w:rFonts w:ascii="Times New Roman" w:hAnsi="Times New Roman" w:cs="Times New Roman"/>
          <w:lang w:val="es"/>
        </w:rPr>
        <w:t xml:space="preserve"> </w:t>
      </w:r>
      <w:r w:rsidRPr="0074531D">
        <w:rPr>
          <w:rFonts w:ascii="Times New Roman" w:hAnsi="Times New Roman" w:cs="Times New Roman"/>
          <w:spacing w:val="-4"/>
          <w:lang w:val="es"/>
        </w:rPr>
        <w:t xml:space="preserve">Si su plan de seguro requiere una referencia, la referencia debe ser presentada antes de ver a un médico. Si no tiene la referencia requerida, nos reservamos el derecho de reprogramar su cita o </w:t>
      </w:r>
      <w:r w:rsidRPr="0074531D">
        <w:rPr>
          <w:rFonts w:ascii="Times New Roman" w:hAnsi="Times New Roman" w:cs="Times New Roman"/>
          <w:spacing w:val="-4"/>
          <w:lang w:val="es"/>
        </w:rPr>
        <w:lastRenderedPageBreak/>
        <w:t xml:space="preserve">tendrá que estar dispuesto a hacerse cargo de la totalidad del costo del examen. Se le presentará una exención en la que reconoce su aceptación como autopago, y el pago deberá efectuarse en el momento del servicio. </w:t>
      </w:r>
    </w:p>
    <w:p w14:paraId="0EA39119" w14:textId="77777777" w:rsidR="00514B20" w:rsidRPr="00284748" w:rsidRDefault="00514B20" w:rsidP="00284748">
      <w:pPr>
        <w:spacing w:after="0" w:line="240" w:lineRule="auto"/>
        <w:jc w:val="both"/>
        <w:rPr>
          <w:rFonts w:ascii="Times New Roman" w:hAnsi="Times New Roman" w:cs="Times New Roman"/>
        </w:rPr>
      </w:pPr>
    </w:p>
    <w:p w14:paraId="340223AE" w14:textId="6FFB798E" w:rsidR="00514B20" w:rsidRPr="0074531D" w:rsidRDefault="0074531D" w:rsidP="0074531D">
      <w:pPr>
        <w:pStyle w:val="ListParagraph"/>
        <w:numPr>
          <w:ilvl w:val="0"/>
          <w:numId w:val="5"/>
        </w:numPr>
        <w:spacing w:after="0" w:line="240" w:lineRule="auto"/>
        <w:ind w:left="360"/>
        <w:jc w:val="both"/>
        <w:rPr>
          <w:rFonts w:ascii="Times New Roman" w:hAnsi="Times New Roman" w:cs="Times New Roman"/>
        </w:rPr>
      </w:pPr>
      <w:r w:rsidRPr="0074531D">
        <w:rPr>
          <w:rFonts w:ascii="Times New Roman" w:hAnsi="Times New Roman" w:cs="Times New Roman"/>
          <w:u w:val="single"/>
          <w:lang w:val="es"/>
        </w:rPr>
        <w:t>CHEQUES DEVUELTOS:</w:t>
      </w:r>
      <w:r w:rsidRPr="0074531D">
        <w:rPr>
          <w:rFonts w:ascii="Times New Roman" w:hAnsi="Times New Roman" w:cs="Times New Roman"/>
          <w:lang w:val="es"/>
        </w:rPr>
        <w:t xml:space="preserve"> Todo pago efectuado mediante cheque que no se abone en nuestra cuenta bancaria dará lugar a una comisión por insuficiencia de fondos. Nuestra comisión por fondos insuficientes es de $25 que se añadirá a su cuenta por cada cheque sin fondos.</w:t>
      </w:r>
    </w:p>
    <w:p w14:paraId="511F9B82" w14:textId="77777777" w:rsidR="00321EBA" w:rsidRPr="00284748" w:rsidRDefault="00321EBA" w:rsidP="00284748">
      <w:pPr>
        <w:spacing w:after="0" w:line="240" w:lineRule="auto"/>
        <w:jc w:val="both"/>
        <w:rPr>
          <w:rFonts w:ascii="Times New Roman" w:hAnsi="Times New Roman" w:cs="Times New Roman"/>
        </w:rPr>
      </w:pPr>
    </w:p>
    <w:p w14:paraId="449DA723" w14:textId="4E151594" w:rsidR="00321EBA" w:rsidRPr="0074531D" w:rsidRDefault="0074531D" w:rsidP="0074531D">
      <w:pPr>
        <w:pStyle w:val="ListParagraph"/>
        <w:numPr>
          <w:ilvl w:val="0"/>
          <w:numId w:val="5"/>
        </w:numPr>
        <w:spacing w:after="0" w:line="240" w:lineRule="auto"/>
        <w:ind w:left="360"/>
        <w:jc w:val="both"/>
        <w:rPr>
          <w:rFonts w:ascii="Times New Roman" w:hAnsi="Times New Roman" w:cs="Times New Roman"/>
        </w:rPr>
      </w:pPr>
      <w:r w:rsidRPr="0074531D">
        <w:rPr>
          <w:rFonts w:ascii="Times New Roman" w:hAnsi="Times New Roman" w:cs="Times New Roman"/>
          <w:u w:val="single"/>
          <w:lang w:val="es"/>
        </w:rPr>
        <w:t>OTROS SEGUROS:</w:t>
      </w:r>
      <w:r w:rsidRPr="0074531D">
        <w:rPr>
          <w:rFonts w:ascii="Times New Roman" w:hAnsi="Times New Roman" w:cs="Times New Roman"/>
          <w:lang w:val="es"/>
        </w:rPr>
        <w:t xml:space="preserve"> Entiendo que </w:t>
      </w:r>
      <w:r w:rsidR="00073B55">
        <w:rPr>
          <w:rFonts w:ascii="Times New Roman" w:hAnsi="Times New Roman" w:cs="Times New Roman"/>
          <w:lang w:val="es"/>
        </w:rPr>
        <w:t>Inland Eye Specialists</w:t>
      </w:r>
      <w:r w:rsidRPr="0074531D">
        <w:rPr>
          <w:rFonts w:ascii="Times New Roman" w:hAnsi="Times New Roman" w:cs="Times New Roman"/>
          <w:lang w:val="es"/>
        </w:rPr>
        <w:t xml:space="preserve"> participa con múltiples planes de seguro y que no todos los Doctores en la Práctica participan con todos los planes o productos dentro de los planes. Entiendo que es mi responsabilidad verificar con mi compañía de seguros que mi médico participa actualmente con mi plan. El abajo firmante acepta que estoy obligado individualmente a pagar la totalidad de los cargos de todos los servicios que me preste </w:t>
      </w:r>
      <w:r w:rsidR="00073B55">
        <w:rPr>
          <w:rFonts w:ascii="Times New Roman" w:hAnsi="Times New Roman" w:cs="Times New Roman"/>
          <w:lang w:val="es"/>
        </w:rPr>
        <w:t>Inland Eye Specialists</w:t>
      </w:r>
      <w:r w:rsidRPr="0074531D">
        <w:rPr>
          <w:rFonts w:ascii="Times New Roman" w:hAnsi="Times New Roman" w:cs="Times New Roman"/>
          <w:lang w:val="es"/>
        </w:rPr>
        <w:t xml:space="preserve"> si pertenezco a un plan con el que no participe </w:t>
      </w:r>
      <w:r w:rsidR="00073B55">
        <w:rPr>
          <w:rFonts w:ascii="Times New Roman" w:hAnsi="Times New Roman" w:cs="Times New Roman"/>
          <w:lang w:val="es"/>
        </w:rPr>
        <w:t>Inland Eye Specialists</w:t>
      </w:r>
      <w:r w:rsidRPr="0074531D">
        <w:rPr>
          <w:rFonts w:ascii="Times New Roman" w:hAnsi="Times New Roman" w:cs="Times New Roman"/>
          <w:lang w:val="es"/>
        </w:rPr>
        <w:t xml:space="preserve">. </w:t>
      </w:r>
    </w:p>
    <w:p w14:paraId="6F21CC8B" w14:textId="77777777" w:rsidR="00321EBA" w:rsidRPr="00284748" w:rsidRDefault="00321EBA" w:rsidP="00284748">
      <w:pPr>
        <w:spacing w:after="0" w:line="240" w:lineRule="auto"/>
        <w:jc w:val="both"/>
        <w:rPr>
          <w:rFonts w:ascii="Times New Roman" w:hAnsi="Times New Roman" w:cs="Times New Roman"/>
        </w:rPr>
      </w:pPr>
    </w:p>
    <w:p w14:paraId="7EB0E0BC" w14:textId="5C75EA00" w:rsidR="00321EBA" w:rsidRPr="0074531D" w:rsidRDefault="0074531D" w:rsidP="0074531D">
      <w:pPr>
        <w:pStyle w:val="ListParagraph"/>
        <w:numPr>
          <w:ilvl w:val="0"/>
          <w:numId w:val="5"/>
        </w:numPr>
        <w:spacing w:after="0" w:line="240" w:lineRule="auto"/>
        <w:ind w:left="360"/>
        <w:jc w:val="both"/>
        <w:rPr>
          <w:rFonts w:ascii="Times New Roman" w:hAnsi="Times New Roman" w:cs="Times New Roman"/>
        </w:rPr>
      </w:pPr>
      <w:r w:rsidRPr="0074531D">
        <w:rPr>
          <w:rFonts w:ascii="Times New Roman" w:hAnsi="Times New Roman" w:cs="Times New Roman"/>
          <w:u w:val="single"/>
          <w:lang w:val="es"/>
        </w:rPr>
        <w:t>SERVICIOS NO CUBIERTOS:</w:t>
      </w:r>
      <w:r w:rsidRPr="0074531D">
        <w:rPr>
          <w:rFonts w:ascii="Times New Roman" w:hAnsi="Times New Roman" w:cs="Times New Roman"/>
          <w:lang w:val="es"/>
        </w:rPr>
        <w:t xml:space="preserve"> Entiendo que los contratos de </w:t>
      </w:r>
      <w:r w:rsidR="00073B55">
        <w:rPr>
          <w:rFonts w:ascii="Times New Roman" w:hAnsi="Times New Roman" w:cs="Times New Roman"/>
          <w:lang w:val="es"/>
        </w:rPr>
        <w:t>Inland Eye Specialists</w:t>
      </w:r>
      <w:r w:rsidRPr="0074531D">
        <w:rPr>
          <w:rFonts w:ascii="Times New Roman" w:hAnsi="Times New Roman" w:cs="Times New Roman"/>
          <w:lang w:val="es"/>
        </w:rPr>
        <w:t xml:space="preserve"> con planes de servicios de atención médica se refieren únicamente a artículos y servicios que están cubiertos por los planes de servicios de atención médica. En consecuencia, el abajo firmante acepta la plena responsabilidad financiera de todos los artículos o servicios que los planes de servicios de atención médica determinen que no están cubiertos. </w:t>
      </w:r>
      <w:r w:rsidRPr="0074531D">
        <w:rPr>
          <w:rFonts w:ascii="Times New Roman" w:hAnsi="Times New Roman" w:cs="Times New Roman"/>
          <w:b/>
          <w:bCs/>
          <w:lang w:val="es"/>
        </w:rPr>
        <w:t>Algunos ejemplos de servicios no cubiertos son, entre otros, los servicios no especificados como cubiertos en el contrato del paciente con un plan de servicios de atención médica o en el resumen de beneficios que el plan de servicios de atención médica proporciona al paciente (es decir, refracción, adaptación de lentes de contacto) y tratamientos o pruebas no autorizados por el plan de servicios de atención médica.</w:t>
      </w:r>
      <w:r w:rsidRPr="0074531D">
        <w:rPr>
          <w:rFonts w:ascii="Times New Roman" w:hAnsi="Times New Roman" w:cs="Times New Roman"/>
          <w:lang w:val="es"/>
        </w:rPr>
        <w:t xml:space="preserve"> El abajo firmante se compromete a cooperar con </w:t>
      </w:r>
      <w:r w:rsidR="00073B55">
        <w:rPr>
          <w:rFonts w:ascii="Times New Roman" w:hAnsi="Times New Roman" w:cs="Times New Roman"/>
          <w:lang w:val="es"/>
        </w:rPr>
        <w:t>Inland Eye Specialists</w:t>
      </w:r>
      <w:r w:rsidRPr="0074531D">
        <w:rPr>
          <w:rFonts w:ascii="Times New Roman" w:hAnsi="Times New Roman" w:cs="Times New Roman"/>
          <w:lang w:val="es"/>
        </w:rPr>
        <w:t xml:space="preserve"> para obtener las autorizaciones necesarias del plan de servicios de atención médica. </w:t>
      </w:r>
    </w:p>
    <w:p w14:paraId="62AA9065" w14:textId="77777777" w:rsidR="00321EBA" w:rsidRPr="00284748" w:rsidRDefault="00321EBA" w:rsidP="00284748">
      <w:pPr>
        <w:spacing w:after="0" w:line="240" w:lineRule="auto"/>
        <w:jc w:val="both"/>
        <w:rPr>
          <w:rFonts w:ascii="Times New Roman" w:hAnsi="Times New Roman" w:cs="Times New Roman"/>
        </w:rPr>
      </w:pPr>
    </w:p>
    <w:p w14:paraId="44725586" w14:textId="254F9349" w:rsidR="00321EBA" w:rsidRDefault="0074531D" w:rsidP="0074531D">
      <w:pPr>
        <w:pStyle w:val="ListParagraph"/>
        <w:numPr>
          <w:ilvl w:val="0"/>
          <w:numId w:val="5"/>
        </w:numPr>
        <w:spacing w:after="0" w:line="240" w:lineRule="auto"/>
        <w:ind w:left="360"/>
        <w:jc w:val="both"/>
        <w:rPr>
          <w:rFonts w:ascii="Times New Roman" w:hAnsi="Times New Roman" w:cs="Times New Roman"/>
          <w:lang w:val="es"/>
        </w:rPr>
      </w:pPr>
      <w:r w:rsidRPr="0074531D">
        <w:rPr>
          <w:rFonts w:ascii="Times New Roman" w:hAnsi="Times New Roman" w:cs="Times New Roman"/>
          <w:u w:val="single"/>
          <w:lang w:val="es"/>
        </w:rPr>
        <w:t>ACUERDO FINANCIERO:</w:t>
      </w:r>
      <w:r w:rsidRPr="0074531D">
        <w:rPr>
          <w:rFonts w:ascii="Times New Roman" w:hAnsi="Times New Roman" w:cs="Times New Roman"/>
          <w:lang w:val="es"/>
        </w:rPr>
        <w:t xml:space="preserve"> Acepto que, a cambio de los servicios que me preste </w:t>
      </w:r>
      <w:r w:rsidR="00073B55">
        <w:rPr>
          <w:rFonts w:ascii="Times New Roman" w:hAnsi="Times New Roman" w:cs="Times New Roman"/>
          <w:lang w:val="es"/>
        </w:rPr>
        <w:t>Inland Eye Specialists</w:t>
      </w:r>
      <w:r w:rsidRPr="0074531D">
        <w:rPr>
          <w:rFonts w:ascii="Times New Roman" w:hAnsi="Times New Roman" w:cs="Times New Roman"/>
          <w:lang w:val="es"/>
        </w:rPr>
        <w:t xml:space="preserve">, pagaré mi cuenta en el momento en que se preste el servicio o haré los arreglos financieros satisfactorios para </w:t>
      </w:r>
      <w:r w:rsidR="00073B55">
        <w:rPr>
          <w:rFonts w:ascii="Times New Roman" w:hAnsi="Times New Roman" w:cs="Times New Roman"/>
          <w:lang w:val="es"/>
        </w:rPr>
        <w:t>Inland Eye Specialists</w:t>
      </w:r>
      <w:r w:rsidRPr="0074531D">
        <w:rPr>
          <w:rFonts w:ascii="Times New Roman" w:hAnsi="Times New Roman" w:cs="Times New Roman"/>
          <w:lang w:val="es"/>
        </w:rPr>
        <w:t xml:space="preserve"> para el pago. Entiendo y acepto que si mi cuenta está morosa y se envía a cobranza, se me puede cobrar hasta un 35% en concepto de gastos administrativos. Si la cuenta se envía a un abogado para que ayude en el cobro, acepto pagar los gastos de cobro y los honorarios razonables del abogado. Cualquier beneficio de cualquier tipo en virtud de cualquier póliza de seguro que asegure al paciente, o cualquier otra parte responsable ante el paciente, se cede por la presente a </w:t>
      </w:r>
      <w:r w:rsidR="00073B55">
        <w:rPr>
          <w:rFonts w:ascii="Times New Roman" w:hAnsi="Times New Roman" w:cs="Times New Roman"/>
          <w:lang w:val="es"/>
        </w:rPr>
        <w:t>Inland Eye Specialists</w:t>
      </w:r>
      <w:r w:rsidRPr="0074531D">
        <w:rPr>
          <w:rFonts w:ascii="Times New Roman" w:hAnsi="Times New Roman" w:cs="Times New Roman"/>
          <w:lang w:val="es"/>
        </w:rPr>
        <w:t xml:space="preserve">. Si mi compañía de seguros o plan de salud designa copagos y/o deducibles, acepto pagarlos a </w:t>
      </w:r>
      <w:r w:rsidR="00073B55">
        <w:rPr>
          <w:rFonts w:ascii="Times New Roman" w:hAnsi="Times New Roman" w:cs="Times New Roman"/>
          <w:lang w:val="es"/>
        </w:rPr>
        <w:t>Inland Eye Specialists</w:t>
      </w:r>
      <w:r w:rsidRPr="0074531D">
        <w:rPr>
          <w:rFonts w:ascii="Times New Roman" w:hAnsi="Times New Roman" w:cs="Times New Roman"/>
          <w:lang w:val="es"/>
        </w:rPr>
        <w:t xml:space="preserve">. No obstante, queda entendido que el abajo firmante y/o el paciente son los principales responsables del pago de mi factura.  Además, entiendo y acepto que si hago caso omiso de las declaraciones de los intentos de cobrar las cantidades adeudadas, puedo tener mi capacidad para programar citas y / o recibir servicios futuros de </w:t>
      </w:r>
      <w:r w:rsidR="00073B55">
        <w:rPr>
          <w:rFonts w:ascii="Times New Roman" w:hAnsi="Times New Roman" w:cs="Times New Roman"/>
          <w:lang w:val="es"/>
        </w:rPr>
        <w:t>Inland Eye Specialists</w:t>
      </w:r>
      <w:r w:rsidRPr="0074531D">
        <w:rPr>
          <w:rFonts w:ascii="Times New Roman" w:hAnsi="Times New Roman" w:cs="Times New Roman"/>
          <w:lang w:val="es"/>
        </w:rPr>
        <w:t xml:space="preserve"> limitada incluyendo la posible expulsión como paciente de la práctica.</w:t>
      </w:r>
    </w:p>
    <w:p w14:paraId="20B3BCA8" w14:textId="77777777" w:rsidR="000D3373" w:rsidRDefault="000D3373" w:rsidP="000D3373">
      <w:pPr>
        <w:pStyle w:val="ListParagraph"/>
        <w:spacing w:after="0" w:line="240" w:lineRule="auto"/>
        <w:ind w:left="360"/>
        <w:jc w:val="both"/>
        <w:rPr>
          <w:rFonts w:ascii="Times New Roman" w:hAnsi="Times New Roman" w:cs="Times New Roman"/>
          <w:u w:val="single"/>
          <w:lang w:val="es"/>
        </w:rPr>
      </w:pPr>
    </w:p>
    <w:p w14:paraId="3D20E577" w14:textId="544EE2A3" w:rsidR="000D3373" w:rsidRPr="000D3373" w:rsidRDefault="000D3373" w:rsidP="000D3373">
      <w:pPr>
        <w:pStyle w:val="Quote"/>
        <w:rPr>
          <w:lang w:val="es-CO"/>
        </w:rPr>
      </w:pPr>
      <w:r w:rsidRPr="000D3373">
        <w:rPr>
          <w:lang w:val="es-CO"/>
        </w:rPr>
        <w:t>El titular de este contrato de deuda médica tiene prohibido, en virtud del artículo 1785.27 del Código Civil, facilitar cualquier información relacionada con esta deuda a una agencia de información crediticia de consumidores. Además de cualquier otra sanción permitida por la ley, si una persona infringe deliberadamente dicho artículo al facilitar información relativa a esta deuda a una agencia de información crediticia de consumidores, la deuda quedará anulada y no será exigible.</w:t>
      </w:r>
    </w:p>
    <w:p w14:paraId="1A480847" w14:textId="77777777" w:rsidR="0088101C" w:rsidRDefault="0088101C" w:rsidP="00284748">
      <w:pPr>
        <w:spacing w:after="0" w:line="240" w:lineRule="auto"/>
        <w:jc w:val="both"/>
        <w:rPr>
          <w:rFonts w:ascii="Times New Roman" w:hAnsi="Times New Roman" w:cs="Times New Roman"/>
          <w:lang w:val="es"/>
        </w:rPr>
      </w:pPr>
    </w:p>
    <w:p w14:paraId="752603AE" w14:textId="49FA9311" w:rsidR="0088101C" w:rsidRDefault="0074531D" w:rsidP="0074531D">
      <w:pPr>
        <w:pStyle w:val="Default"/>
        <w:numPr>
          <w:ilvl w:val="0"/>
          <w:numId w:val="5"/>
        </w:numPr>
        <w:ind w:left="360"/>
        <w:rPr>
          <w:sz w:val="22"/>
          <w:szCs w:val="22"/>
        </w:rPr>
      </w:pPr>
      <w:r>
        <w:rPr>
          <w:sz w:val="22"/>
          <w:szCs w:val="22"/>
        </w:rPr>
        <w:t xml:space="preserve">ESTADOS DE CUENTA DEL PACIENTE: En </w:t>
      </w:r>
      <w:r w:rsidR="00073B55">
        <w:rPr>
          <w:lang w:val="es"/>
        </w:rPr>
        <w:t>Inland Eye Specialists</w:t>
      </w:r>
      <w:r>
        <w:rPr>
          <w:sz w:val="22"/>
          <w:szCs w:val="22"/>
        </w:rPr>
        <w:t xml:space="preserve">, todas las cuentas son pagaderas en un plazo de 30 días tras recibir el primer estado de cuenta. El crédito se concede por </w:t>
      </w:r>
      <w:r>
        <w:rPr>
          <w:sz w:val="22"/>
          <w:szCs w:val="22"/>
        </w:rPr>
        <w:lastRenderedPageBreak/>
        <w:t xml:space="preserve">cortesía, y los acuerdos se basarán en las necesidades demostradas. Los pagos mantienen su cuenta al día sólo cuando se ha llegado a un acuerdo. Llame al servicio de atención al cliente para hacer acuerdos de pago. Como consecuencia de los costos asociados al envío de estados de cuenta, </w:t>
      </w:r>
      <w:r w:rsidR="00073B55">
        <w:rPr>
          <w:lang w:val="es"/>
        </w:rPr>
        <w:t>Inland Eye Specialists</w:t>
      </w:r>
      <w:r>
        <w:rPr>
          <w:sz w:val="22"/>
          <w:szCs w:val="22"/>
        </w:rPr>
        <w:t xml:space="preserve"> no envía estados de cuenta a los pacientes por saldos inferiores a $20. Los resúmenes de facturación se suprimen hasta que el saldo del paciente asciende a $20 o más de responsabilidad del paciente. En consecuencia, es posible que reciba un estado de cuenta mucho tiempo después de su última cita o que se le pida que pague pequeños saldos al presentarse a una cita sin haber recibido un estado de cuenta. Los pacientes deben remitir los pequeños saldos adeudados a </w:t>
      </w:r>
      <w:r w:rsidR="00073B55">
        <w:rPr>
          <w:lang w:val="es"/>
        </w:rPr>
        <w:t>Inland Eye Specialists</w:t>
      </w:r>
      <w:r>
        <w:rPr>
          <w:sz w:val="22"/>
          <w:szCs w:val="22"/>
        </w:rPr>
        <w:t xml:space="preserve"> cuando reciban la explicación de beneficios de su seguro. </w:t>
      </w:r>
    </w:p>
    <w:p w14:paraId="33ACB7D3" w14:textId="4E683294" w:rsidR="0088101C" w:rsidRDefault="0088101C" w:rsidP="00284748">
      <w:pPr>
        <w:spacing w:after="0" w:line="240" w:lineRule="auto"/>
        <w:jc w:val="both"/>
        <w:rPr>
          <w:rFonts w:ascii="Times New Roman" w:hAnsi="Times New Roman" w:cs="Times New Roman"/>
        </w:rPr>
      </w:pPr>
    </w:p>
    <w:p w14:paraId="0A802B16" w14:textId="77777777" w:rsidR="00C80659" w:rsidRDefault="00C80659" w:rsidP="00284748">
      <w:pPr>
        <w:spacing w:after="0" w:line="240" w:lineRule="auto"/>
        <w:jc w:val="both"/>
        <w:rPr>
          <w:rFonts w:ascii="Times New Roman" w:hAnsi="Times New Roman" w:cs="Times New Roman"/>
        </w:rPr>
      </w:pPr>
    </w:p>
    <w:p w14:paraId="1065F4BB" w14:textId="7D132155" w:rsidR="00C80659" w:rsidRPr="0074531D" w:rsidRDefault="0074531D" w:rsidP="0074531D">
      <w:pPr>
        <w:pStyle w:val="ListParagraph"/>
        <w:numPr>
          <w:ilvl w:val="0"/>
          <w:numId w:val="5"/>
        </w:numPr>
        <w:spacing w:after="0" w:line="240" w:lineRule="auto"/>
        <w:ind w:left="360"/>
        <w:jc w:val="both"/>
        <w:rPr>
          <w:rFonts w:ascii="Times New Roman" w:hAnsi="Times New Roman" w:cs="Times New Roman"/>
        </w:rPr>
      </w:pPr>
      <w:r w:rsidRPr="0074531D">
        <w:rPr>
          <w:rFonts w:ascii="Times New Roman" w:hAnsi="Times New Roman" w:cs="Times New Roman"/>
          <w:u w:val="single"/>
          <w:lang w:val="es"/>
        </w:rPr>
        <w:t>DESPIDO DE PACIENTES</w:t>
      </w:r>
      <w:r w:rsidRPr="0074531D">
        <w:rPr>
          <w:rFonts w:ascii="Times New Roman" w:hAnsi="Times New Roman" w:cs="Times New Roman"/>
          <w:lang w:val="es"/>
        </w:rPr>
        <w:t xml:space="preserve">: Estoy de acuerdo y entiendo que </w:t>
      </w:r>
      <w:r w:rsidR="00073B55">
        <w:rPr>
          <w:rFonts w:ascii="Times New Roman" w:hAnsi="Times New Roman" w:cs="Times New Roman"/>
          <w:lang w:val="es"/>
        </w:rPr>
        <w:t>Inland Eye Specialists</w:t>
      </w:r>
      <w:r w:rsidR="00A46203">
        <w:rPr>
          <w:rFonts w:ascii="Times New Roman" w:hAnsi="Times New Roman" w:cs="Times New Roman"/>
          <w:lang w:val="es"/>
        </w:rPr>
        <w:t xml:space="preserve"> </w:t>
      </w:r>
      <w:r w:rsidRPr="0074531D">
        <w:rPr>
          <w:rFonts w:ascii="Times New Roman" w:hAnsi="Times New Roman" w:cs="Times New Roman"/>
          <w:lang w:val="es"/>
        </w:rPr>
        <w:t>puede iniciar la separación y / o despido de mí como paciente de la práctica por cualquiera de las siguientes razones no exclusivas:</w:t>
      </w:r>
    </w:p>
    <w:p w14:paraId="767C7555" w14:textId="77777777" w:rsidR="004D54A7" w:rsidRDefault="004D54A7" w:rsidP="00C80659">
      <w:pPr>
        <w:spacing w:after="0" w:line="240" w:lineRule="auto"/>
        <w:jc w:val="both"/>
        <w:rPr>
          <w:rFonts w:ascii="Times New Roman" w:hAnsi="Times New Roman" w:cs="Times New Roman"/>
        </w:rPr>
      </w:pPr>
    </w:p>
    <w:p w14:paraId="1F6ABC33" w14:textId="2770856A" w:rsidR="004D54A7" w:rsidRDefault="0074531D" w:rsidP="004D54A7">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lang w:val="es"/>
        </w:rPr>
        <w:t>Comportamiento perturbador, agresivo, violento y/o amenazador hacia los médicos, el personal y/u otros pacientes;</w:t>
      </w:r>
    </w:p>
    <w:p w14:paraId="5302A489" w14:textId="1BA85111" w:rsidR="00DF57AD" w:rsidRDefault="0074531D" w:rsidP="00DF57AD">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lang w:val="es"/>
        </w:rPr>
        <w:t>Inasistencia reiterada a las citas programadas;</w:t>
      </w:r>
    </w:p>
    <w:p w14:paraId="0BA322FD" w14:textId="2DE0F71A" w:rsidR="00BC23D4" w:rsidRDefault="0074531D" w:rsidP="00BC23D4">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lang w:val="es"/>
        </w:rPr>
        <w:t>Incumplimiento de las instrucciones del médico y del tratamiento recomendado y/u otra erosión de la relación médico-paciente.</w:t>
      </w:r>
    </w:p>
    <w:p w14:paraId="07FDE4C0" w14:textId="3860A360" w:rsidR="00BC23D4" w:rsidRPr="00E3282D" w:rsidRDefault="0074531D" w:rsidP="00E3282D">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lang w:val="es"/>
        </w:rPr>
        <w:t xml:space="preserve">Impago de montos vencidos y/o falta de pago de montos vencidos según lo acordado en cualquier acuerdo de pago que haya suscrito con </w:t>
      </w:r>
      <w:r w:rsidR="00073B55">
        <w:rPr>
          <w:rFonts w:ascii="Times New Roman" w:hAnsi="Times New Roman" w:cs="Times New Roman"/>
          <w:lang w:val="es"/>
        </w:rPr>
        <w:t>Inland Eye Specialists</w:t>
      </w:r>
      <w:r>
        <w:rPr>
          <w:rFonts w:ascii="Times New Roman" w:hAnsi="Times New Roman" w:cs="Times New Roman"/>
          <w:lang w:val="es"/>
        </w:rPr>
        <w:t xml:space="preserve">.  Tenga en cuenta que, a efectos de esta disposición, los pagos inferiores a la cantidad acordada en un acuerdo de pago se considerarán impagos.  </w:t>
      </w:r>
    </w:p>
    <w:p w14:paraId="326A58D7" w14:textId="77777777" w:rsidR="00C80659" w:rsidRDefault="00C80659" w:rsidP="00C80659">
      <w:pPr>
        <w:spacing w:after="0" w:line="240" w:lineRule="auto"/>
        <w:jc w:val="both"/>
        <w:rPr>
          <w:rFonts w:ascii="Times New Roman" w:hAnsi="Times New Roman" w:cs="Times New Roman"/>
        </w:rPr>
      </w:pPr>
    </w:p>
    <w:p w14:paraId="63B6AE13" w14:textId="15093B71" w:rsidR="00C80659" w:rsidRPr="002F60C2" w:rsidRDefault="0074531D" w:rsidP="00E3282D">
      <w:pPr>
        <w:pStyle w:val="Default"/>
        <w:jc w:val="both"/>
      </w:pPr>
      <w:r w:rsidRPr="00E3282D">
        <w:rPr>
          <w:sz w:val="22"/>
          <w:szCs w:val="22"/>
          <w:lang w:val="es"/>
        </w:rPr>
        <w:t>Los pacientes que sean dados de baja de la consulta recibirán una notificación por escrito y dispondrán de 30 días para encontrar un centro oftalmológico alternativo.  Se permitirán citas para visitas de emergencia durante los 30 días, pero el pago de una visita de emergencia se cobrará en el momento de la entrada y cualquier cantidad adicional que se deba se cobrará en el momento de la salida.</w:t>
      </w:r>
    </w:p>
    <w:p w14:paraId="15F945AB" w14:textId="77777777" w:rsidR="00C80659" w:rsidRDefault="00C80659" w:rsidP="00284748">
      <w:pPr>
        <w:spacing w:after="0" w:line="240" w:lineRule="auto"/>
        <w:jc w:val="both"/>
        <w:rPr>
          <w:rFonts w:ascii="Times New Roman" w:hAnsi="Times New Roman" w:cs="Times New Roman"/>
        </w:rPr>
      </w:pPr>
    </w:p>
    <w:p w14:paraId="688CAE88" w14:textId="3429D353" w:rsidR="003C5DBE" w:rsidRPr="00284748" w:rsidRDefault="0074531D" w:rsidP="00284748">
      <w:pPr>
        <w:spacing w:after="0" w:line="240" w:lineRule="auto"/>
        <w:jc w:val="both"/>
        <w:rPr>
          <w:rFonts w:ascii="Times New Roman" w:hAnsi="Times New Roman" w:cs="Times New Roman"/>
        </w:rPr>
      </w:pPr>
      <w:r w:rsidRPr="00284748">
        <w:rPr>
          <w:rFonts w:ascii="Times New Roman" w:hAnsi="Times New Roman" w:cs="Times New Roman"/>
          <w:lang w:val="es"/>
        </w:rPr>
        <w:t xml:space="preserve">Los médicos y el personal de </w:t>
      </w:r>
      <w:r w:rsidR="00073B55">
        <w:rPr>
          <w:rFonts w:ascii="Times New Roman" w:hAnsi="Times New Roman" w:cs="Times New Roman"/>
          <w:lang w:val="es"/>
        </w:rPr>
        <w:t>Inland Eye Specialists</w:t>
      </w:r>
      <w:r w:rsidRPr="00284748">
        <w:rPr>
          <w:rFonts w:ascii="Times New Roman" w:hAnsi="Times New Roman" w:cs="Times New Roman"/>
          <w:lang w:val="es"/>
        </w:rPr>
        <w:t xml:space="preserve"> agradecen su confianza al permitirnos participar en su atención oftalmológica. </w:t>
      </w:r>
    </w:p>
    <w:p w14:paraId="781092A9" w14:textId="77777777" w:rsidR="003C5DBE" w:rsidRPr="00284748" w:rsidRDefault="003C5DBE" w:rsidP="00284748">
      <w:pPr>
        <w:spacing w:after="0" w:line="240" w:lineRule="auto"/>
        <w:jc w:val="both"/>
        <w:rPr>
          <w:rFonts w:ascii="Times New Roman" w:hAnsi="Times New Roman" w:cs="Times New Roman"/>
        </w:rPr>
      </w:pPr>
    </w:p>
    <w:p w14:paraId="2ED755E1" w14:textId="77777777" w:rsidR="003C5DBE" w:rsidRPr="00E4697F" w:rsidRDefault="003C5DBE" w:rsidP="00284748">
      <w:pPr>
        <w:spacing w:after="0" w:line="240" w:lineRule="auto"/>
        <w:jc w:val="both"/>
        <w:rPr>
          <w:rFonts w:ascii="Times New Roman" w:hAnsi="Times New Roman" w:cs="Times New Roman"/>
          <w:sz w:val="16"/>
          <w:szCs w:val="16"/>
        </w:rPr>
      </w:pPr>
    </w:p>
    <w:p w14:paraId="16067594" w14:textId="77777777" w:rsidR="00F55FD9" w:rsidRPr="00284748" w:rsidRDefault="0074531D" w:rsidP="00284748">
      <w:pPr>
        <w:spacing w:after="0" w:line="240" w:lineRule="auto"/>
        <w:jc w:val="both"/>
        <w:rPr>
          <w:rFonts w:ascii="Times New Roman" w:hAnsi="Times New Roman" w:cs="Times New Roman"/>
        </w:rPr>
      </w:pPr>
      <w:r w:rsidRPr="00284748">
        <w:rPr>
          <w:rFonts w:ascii="Times New Roman" w:hAnsi="Times New Roman" w:cs="Times New Roman"/>
          <w:lang w:val="es"/>
        </w:rPr>
        <w:t xml:space="preserve">Su firma indica que ha leído, entiende y acepta las políticas y procedimientos de responsabilidad financiera de nuestra oficina. </w:t>
      </w:r>
    </w:p>
    <w:p w14:paraId="10D96445" w14:textId="77777777" w:rsidR="00614672" w:rsidRPr="00E4697F" w:rsidRDefault="00614672" w:rsidP="00284748">
      <w:pPr>
        <w:spacing w:after="0" w:line="480" w:lineRule="auto"/>
        <w:jc w:val="both"/>
        <w:rPr>
          <w:rFonts w:ascii="Times New Roman" w:hAnsi="Times New Roman" w:cs="Times New Roman"/>
          <w:sz w:val="16"/>
          <w:szCs w:val="16"/>
        </w:rPr>
      </w:pPr>
    </w:p>
    <w:p w14:paraId="7EE852B3" w14:textId="0C87CEDA" w:rsidR="00614672" w:rsidRPr="00284748" w:rsidRDefault="0074531D" w:rsidP="00284748">
      <w:pPr>
        <w:spacing w:after="0" w:line="480" w:lineRule="auto"/>
        <w:jc w:val="both"/>
        <w:rPr>
          <w:rFonts w:ascii="Times New Roman" w:hAnsi="Times New Roman" w:cs="Times New Roman"/>
        </w:rPr>
      </w:pPr>
      <w:r w:rsidRPr="00284748">
        <w:rPr>
          <w:rFonts w:ascii="Times New Roman" w:hAnsi="Times New Roman" w:cs="Times New Roman"/>
          <w:lang w:val="es"/>
        </w:rPr>
        <w:t>NOMBRE DEL PACIENTE:  ____________________________________________________________</w:t>
      </w:r>
    </w:p>
    <w:p w14:paraId="31B9A09A" w14:textId="08DD0933" w:rsidR="00DE5A81" w:rsidRPr="00284748" w:rsidRDefault="0074531D" w:rsidP="00284748">
      <w:pPr>
        <w:spacing w:after="0" w:line="480" w:lineRule="auto"/>
        <w:jc w:val="both"/>
        <w:rPr>
          <w:rFonts w:ascii="Times New Roman" w:hAnsi="Times New Roman" w:cs="Times New Roman"/>
        </w:rPr>
      </w:pPr>
      <w:r w:rsidRPr="00284748">
        <w:rPr>
          <w:rFonts w:ascii="Times New Roman" w:hAnsi="Times New Roman" w:cs="Times New Roman"/>
          <w:lang w:val="es"/>
        </w:rPr>
        <w:t>FECHA DE NACIMIENTO DEL PACIENTE: _______________________________________________</w:t>
      </w:r>
    </w:p>
    <w:p w14:paraId="39530C49" w14:textId="77777777" w:rsidR="00614672" w:rsidRPr="00284748" w:rsidRDefault="0074531D" w:rsidP="00284748">
      <w:pPr>
        <w:spacing w:after="0" w:line="480" w:lineRule="auto"/>
        <w:jc w:val="both"/>
        <w:rPr>
          <w:rFonts w:ascii="Times New Roman" w:hAnsi="Times New Roman" w:cs="Times New Roman"/>
        </w:rPr>
      </w:pPr>
      <w:r w:rsidRPr="00284748">
        <w:rPr>
          <w:rFonts w:ascii="Times New Roman" w:hAnsi="Times New Roman" w:cs="Times New Roman"/>
          <w:lang w:val="es"/>
        </w:rPr>
        <w:t>FIRMA DEL PACIENTE/TUTOR: _______________________________________________</w:t>
      </w:r>
    </w:p>
    <w:p w14:paraId="41AE7EE1" w14:textId="77777777" w:rsidR="00614672" w:rsidRPr="00284748" w:rsidRDefault="0074531D" w:rsidP="00284748">
      <w:pPr>
        <w:spacing w:after="0" w:line="480" w:lineRule="auto"/>
        <w:jc w:val="both"/>
        <w:rPr>
          <w:rFonts w:ascii="Times New Roman" w:hAnsi="Times New Roman" w:cs="Times New Roman"/>
        </w:rPr>
      </w:pPr>
      <w:r w:rsidRPr="00284748">
        <w:rPr>
          <w:rFonts w:ascii="Times New Roman" w:hAnsi="Times New Roman" w:cs="Times New Roman"/>
          <w:lang w:val="es"/>
        </w:rPr>
        <w:t xml:space="preserve">FECHA: ___________  </w:t>
      </w:r>
      <w:r w:rsidRPr="00284748">
        <w:rPr>
          <w:rFonts w:ascii="Times New Roman" w:hAnsi="Times New Roman" w:cs="Times New Roman"/>
          <w:lang w:val="es"/>
        </w:rPr>
        <w:tab/>
      </w:r>
      <w:r w:rsidRPr="00284748">
        <w:rPr>
          <w:rFonts w:ascii="Times New Roman" w:hAnsi="Times New Roman" w:cs="Times New Roman"/>
          <w:lang w:val="es"/>
        </w:rPr>
        <w:tab/>
        <w:t>HORA: ________________</w:t>
      </w:r>
    </w:p>
    <w:sectPr w:rsidR="00614672" w:rsidRPr="00284748" w:rsidSect="00E4697F">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C6F05" w14:textId="77777777" w:rsidR="00DB440A" w:rsidRDefault="00DB440A">
      <w:pPr>
        <w:spacing w:after="0" w:line="240" w:lineRule="auto"/>
      </w:pPr>
      <w:r>
        <w:separator/>
      </w:r>
    </w:p>
  </w:endnote>
  <w:endnote w:type="continuationSeparator" w:id="0">
    <w:p w14:paraId="696E0005" w14:textId="77777777" w:rsidR="00DB440A" w:rsidRDefault="00DB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F56D" w14:textId="77777777" w:rsidR="00F366A9" w:rsidRPr="00F366A9" w:rsidRDefault="0074531D" w:rsidP="00F366A9">
    <w:pPr>
      <w:tabs>
        <w:tab w:val="center" w:pos="4680"/>
        <w:tab w:val="right" w:pos="9360"/>
      </w:tabs>
      <w:spacing w:after="0" w:line="240" w:lineRule="auto"/>
      <w:rPr>
        <w:rFonts w:ascii="Calibri" w:eastAsia="Calibri" w:hAnsi="Calibri" w:cs="Arial"/>
        <w:i/>
        <w:iCs/>
        <w:sz w:val="20"/>
        <w:szCs w:val="20"/>
      </w:rPr>
    </w:pPr>
    <w:r w:rsidRPr="003D1E8E">
      <w:rPr>
        <w:rFonts w:cs="Arial"/>
        <w:i/>
        <w:iCs/>
        <w:color w:val="FF0000"/>
        <w:sz w:val="20"/>
        <w:szCs w:val="20"/>
      </w:rPr>
      <w:t>NOTE: Printed copies of this document are uncontrolled. In the case of a conflict between printed and electronic versions of this document, the controlled version published online prevails.</w:t>
    </w:r>
    <w:r w:rsidRPr="00F366A9">
      <w:rPr>
        <w:rFonts w:cs="Arial"/>
        <w:i/>
        <w:iCs/>
        <w:sz w:val="20"/>
        <w:szCs w:val="20"/>
      </w:rPr>
      <w:tab/>
    </w:r>
  </w:p>
  <w:p w14:paraId="6B2D29C5" w14:textId="77777777" w:rsidR="00F366A9" w:rsidRDefault="00F366A9">
    <w:pPr>
      <w:tabs>
        <w:tab w:val="center" w:pos="4680"/>
        <w:tab w:val="right" w:pos="9360"/>
      </w:tabs>
      <w:spacing w:after="0" w:line="240" w:lineRule="auto"/>
      <w:rPr>
        <w:rFonts w:ascii="Calibri" w:eastAsia="Calibri" w:hAnsi="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EDD23" w14:textId="77777777" w:rsidR="00DB440A" w:rsidRDefault="00DB440A">
      <w:pPr>
        <w:spacing w:after="0" w:line="240" w:lineRule="auto"/>
      </w:pPr>
      <w:r>
        <w:separator/>
      </w:r>
    </w:p>
  </w:footnote>
  <w:footnote w:type="continuationSeparator" w:id="0">
    <w:p w14:paraId="576C7684" w14:textId="77777777" w:rsidR="00DB440A" w:rsidRDefault="00DB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38C7"/>
    <w:multiLevelType w:val="hybridMultilevel"/>
    <w:tmpl w:val="6C76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E2AC4"/>
    <w:multiLevelType w:val="hybridMultilevel"/>
    <w:tmpl w:val="DCB82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B3CEC"/>
    <w:multiLevelType w:val="hybridMultilevel"/>
    <w:tmpl w:val="32FEB440"/>
    <w:lvl w:ilvl="0" w:tplc="AA90FB36">
      <w:start w:val="1"/>
      <w:numFmt w:val="decimal"/>
      <w:lvlText w:val="%1."/>
      <w:lvlJc w:val="left"/>
      <w:pPr>
        <w:ind w:left="720" w:hanging="360"/>
      </w:pPr>
    </w:lvl>
    <w:lvl w:ilvl="1" w:tplc="01569804">
      <w:start w:val="1"/>
      <w:numFmt w:val="lowerLetter"/>
      <w:lvlText w:val="%2."/>
      <w:lvlJc w:val="left"/>
      <w:pPr>
        <w:ind w:left="1440" w:hanging="360"/>
      </w:pPr>
    </w:lvl>
    <w:lvl w:ilvl="2" w:tplc="5ACCD64C">
      <w:start w:val="1"/>
      <w:numFmt w:val="lowerRoman"/>
      <w:lvlText w:val="%3."/>
      <w:lvlJc w:val="right"/>
      <w:pPr>
        <w:ind w:left="2160" w:hanging="180"/>
      </w:pPr>
    </w:lvl>
    <w:lvl w:ilvl="3" w:tplc="B6241D6E">
      <w:start w:val="1"/>
      <w:numFmt w:val="decimal"/>
      <w:lvlText w:val="%4."/>
      <w:lvlJc w:val="left"/>
      <w:pPr>
        <w:ind w:left="2880" w:hanging="360"/>
      </w:pPr>
    </w:lvl>
    <w:lvl w:ilvl="4" w:tplc="619E48AC">
      <w:start w:val="1"/>
      <w:numFmt w:val="lowerLetter"/>
      <w:lvlText w:val="%5."/>
      <w:lvlJc w:val="left"/>
      <w:pPr>
        <w:ind w:left="3600" w:hanging="360"/>
      </w:pPr>
    </w:lvl>
    <w:lvl w:ilvl="5" w:tplc="3B64CA3A">
      <w:start w:val="1"/>
      <w:numFmt w:val="lowerRoman"/>
      <w:lvlText w:val="%6."/>
      <w:lvlJc w:val="right"/>
      <w:pPr>
        <w:ind w:left="4320" w:hanging="180"/>
      </w:pPr>
    </w:lvl>
    <w:lvl w:ilvl="6" w:tplc="C6F64568">
      <w:start w:val="1"/>
      <w:numFmt w:val="decimal"/>
      <w:lvlText w:val="%7."/>
      <w:lvlJc w:val="left"/>
      <w:pPr>
        <w:ind w:left="5040" w:hanging="360"/>
      </w:pPr>
    </w:lvl>
    <w:lvl w:ilvl="7" w:tplc="1346A4CE">
      <w:start w:val="1"/>
      <w:numFmt w:val="lowerLetter"/>
      <w:lvlText w:val="%8."/>
      <w:lvlJc w:val="left"/>
      <w:pPr>
        <w:ind w:left="5760" w:hanging="360"/>
      </w:pPr>
    </w:lvl>
    <w:lvl w:ilvl="8" w:tplc="25C695D4">
      <w:start w:val="1"/>
      <w:numFmt w:val="lowerRoman"/>
      <w:lvlText w:val="%9."/>
      <w:lvlJc w:val="right"/>
      <w:pPr>
        <w:ind w:left="6480" w:hanging="180"/>
      </w:pPr>
    </w:lvl>
  </w:abstractNum>
  <w:abstractNum w:abstractNumId="3" w15:restartNumberingAfterBreak="0">
    <w:nsid w:val="2E006CFA"/>
    <w:multiLevelType w:val="hybridMultilevel"/>
    <w:tmpl w:val="EDB28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93374"/>
    <w:multiLevelType w:val="hybridMultilevel"/>
    <w:tmpl w:val="5282B016"/>
    <w:lvl w:ilvl="0" w:tplc="391A09B8">
      <w:start w:val="1"/>
      <w:numFmt w:val="lowerLetter"/>
      <w:lvlText w:val="(%1)"/>
      <w:lvlJc w:val="left"/>
      <w:pPr>
        <w:ind w:left="1080" w:hanging="360"/>
      </w:pPr>
      <w:rPr>
        <w:rFonts w:hint="default"/>
      </w:rPr>
    </w:lvl>
    <w:lvl w:ilvl="1" w:tplc="2E4433FA" w:tentative="1">
      <w:start w:val="1"/>
      <w:numFmt w:val="lowerLetter"/>
      <w:lvlText w:val="%2."/>
      <w:lvlJc w:val="left"/>
      <w:pPr>
        <w:ind w:left="1800" w:hanging="360"/>
      </w:pPr>
    </w:lvl>
    <w:lvl w:ilvl="2" w:tplc="5C1E4030" w:tentative="1">
      <w:start w:val="1"/>
      <w:numFmt w:val="lowerRoman"/>
      <w:lvlText w:val="%3."/>
      <w:lvlJc w:val="right"/>
      <w:pPr>
        <w:ind w:left="2520" w:hanging="180"/>
      </w:pPr>
    </w:lvl>
    <w:lvl w:ilvl="3" w:tplc="BDCE3F7A" w:tentative="1">
      <w:start w:val="1"/>
      <w:numFmt w:val="decimal"/>
      <w:lvlText w:val="%4."/>
      <w:lvlJc w:val="left"/>
      <w:pPr>
        <w:ind w:left="3240" w:hanging="360"/>
      </w:pPr>
    </w:lvl>
    <w:lvl w:ilvl="4" w:tplc="AD26F524" w:tentative="1">
      <w:start w:val="1"/>
      <w:numFmt w:val="lowerLetter"/>
      <w:lvlText w:val="%5."/>
      <w:lvlJc w:val="left"/>
      <w:pPr>
        <w:ind w:left="3960" w:hanging="360"/>
      </w:pPr>
    </w:lvl>
    <w:lvl w:ilvl="5" w:tplc="0E809092" w:tentative="1">
      <w:start w:val="1"/>
      <w:numFmt w:val="lowerRoman"/>
      <w:lvlText w:val="%6."/>
      <w:lvlJc w:val="right"/>
      <w:pPr>
        <w:ind w:left="4680" w:hanging="180"/>
      </w:pPr>
    </w:lvl>
    <w:lvl w:ilvl="6" w:tplc="DA86F142" w:tentative="1">
      <w:start w:val="1"/>
      <w:numFmt w:val="decimal"/>
      <w:lvlText w:val="%7."/>
      <w:lvlJc w:val="left"/>
      <w:pPr>
        <w:ind w:left="5400" w:hanging="360"/>
      </w:pPr>
    </w:lvl>
    <w:lvl w:ilvl="7" w:tplc="11EE14E0" w:tentative="1">
      <w:start w:val="1"/>
      <w:numFmt w:val="lowerLetter"/>
      <w:lvlText w:val="%8."/>
      <w:lvlJc w:val="left"/>
      <w:pPr>
        <w:ind w:left="6120" w:hanging="360"/>
      </w:pPr>
    </w:lvl>
    <w:lvl w:ilvl="8" w:tplc="1F7ADEAA" w:tentative="1">
      <w:start w:val="1"/>
      <w:numFmt w:val="lowerRoman"/>
      <w:lvlText w:val="%9."/>
      <w:lvlJc w:val="right"/>
      <w:pPr>
        <w:ind w:left="6840" w:hanging="180"/>
      </w:pPr>
    </w:lvl>
  </w:abstractNum>
  <w:abstractNum w:abstractNumId="5" w15:restartNumberingAfterBreak="0">
    <w:nsid w:val="4B6D4EF0"/>
    <w:multiLevelType w:val="hybridMultilevel"/>
    <w:tmpl w:val="A76434A0"/>
    <w:lvl w:ilvl="0" w:tplc="61CC5666">
      <w:start w:val="1"/>
      <w:numFmt w:val="decimal"/>
      <w:lvlText w:val="%1."/>
      <w:lvlJc w:val="left"/>
      <w:pPr>
        <w:ind w:left="720" w:hanging="360"/>
      </w:pPr>
      <w:rPr>
        <w:rFonts w:hint="default"/>
      </w:rPr>
    </w:lvl>
    <w:lvl w:ilvl="1" w:tplc="F970F488" w:tentative="1">
      <w:start w:val="1"/>
      <w:numFmt w:val="lowerLetter"/>
      <w:lvlText w:val="%2."/>
      <w:lvlJc w:val="left"/>
      <w:pPr>
        <w:ind w:left="1440" w:hanging="360"/>
      </w:pPr>
    </w:lvl>
    <w:lvl w:ilvl="2" w:tplc="B352D2EA" w:tentative="1">
      <w:start w:val="1"/>
      <w:numFmt w:val="lowerRoman"/>
      <w:lvlText w:val="%3."/>
      <w:lvlJc w:val="right"/>
      <w:pPr>
        <w:ind w:left="2160" w:hanging="180"/>
      </w:pPr>
    </w:lvl>
    <w:lvl w:ilvl="3" w:tplc="F3F8189E" w:tentative="1">
      <w:start w:val="1"/>
      <w:numFmt w:val="decimal"/>
      <w:lvlText w:val="%4."/>
      <w:lvlJc w:val="left"/>
      <w:pPr>
        <w:ind w:left="2880" w:hanging="360"/>
      </w:pPr>
    </w:lvl>
    <w:lvl w:ilvl="4" w:tplc="D08E543C" w:tentative="1">
      <w:start w:val="1"/>
      <w:numFmt w:val="lowerLetter"/>
      <w:lvlText w:val="%5."/>
      <w:lvlJc w:val="left"/>
      <w:pPr>
        <w:ind w:left="3600" w:hanging="360"/>
      </w:pPr>
    </w:lvl>
    <w:lvl w:ilvl="5" w:tplc="F4A02B3A" w:tentative="1">
      <w:start w:val="1"/>
      <w:numFmt w:val="lowerRoman"/>
      <w:lvlText w:val="%6."/>
      <w:lvlJc w:val="right"/>
      <w:pPr>
        <w:ind w:left="4320" w:hanging="180"/>
      </w:pPr>
    </w:lvl>
    <w:lvl w:ilvl="6" w:tplc="98E62960" w:tentative="1">
      <w:start w:val="1"/>
      <w:numFmt w:val="decimal"/>
      <w:lvlText w:val="%7."/>
      <w:lvlJc w:val="left"/>
      <w:pPr>
        <w:ind w:left="5040" w:hanging="360"/>
      </w:pPr>
    </w:lvl>
    <w:lvl w:ilvl="7" w:tplc="9B06C408" w:tentative="1">
      <w:start w:val="1"/>
      <w:numFmt w:val="lowerLetter"/>
      <w:lvlText w:val="%8."/>
      <w:lvlJc w:val="left"/>
      <w:pPr>
        <w:ind w:left="5760" w:hanging="360"/>
      </w:pPr>
    </w:lvl>
    <w:lvl w:ilvl="8" w:tplc="18F6E996" w:tentative="1">
      <w:start w:val="1"/>
      <w:numFmt w:val="lowerRoman"/>
      <w:lvlText w:val="%9."/>
      <w:lvlJc w:val="right"/>
      <w:pPr>
        <w:ind w:left="6480" w:hanging="180"/>
      </w:pPr>
    </w:lvl>
  </w:abstractNum>
  <w:abstractNum w:abstractNumId="6" w15:restartNumberingAfterBreak="0">
    <w:nsid w:val="6ADE2279"/>
    <w:multiLevelType w:val="hybridMultilevel"/>
    <w:tmpl w:val="4F7CCD40"/>
    <w:lvl w:ilvl="0" w:tplc="035647CE">
      <w:start w:val="1"/>
      <w:numFmt w:val="bullet"/>
      <w:lvlText w:val=""/>
      <w:lvlJc w:val="left"/>
      <w:pPr>
        <w:ind w:left="720" w:hanging="360"/>
      </w:pPr>
      <w:rPr>
        <w:rFonts w:ascii="Symbol" w:hAnsi="Symbol" w:hint="default"/>
      </w:rPr>
    </w:lvl>
    <w:lvl w:ilvl="1" w:tplc="324C17CE">
      <w:start w:val="1"/>
      <w:numFmt w:val="bullet"/>
      <w:lvlText w:val="o"/>
      <w:lvlJc w:val="left"/>
      <w:pPr>
        <w:ind w:left="1440" w:hanging="360"/>
      </w:pPr>
      <w:rPr>
        <w:rFonts w:ascii="Courier New" w:hAnsi="Courier New" w:cs="Courier New" w:hint="default"/>
      </w:rPr>
    </w:lvl>
    <w:lvl w:ilvl="2" w:tplc="95C89E3A">
      <w:start w:val="1"/>
      <w:numFmt w:val="bullet"/>
      <w:lvlText w:val=""/>
      <w:lvlJc w:val="left"/>
      <w:pPr>
        <w:ind w:left="2160" w:hanging="360"/>
      </w:pPr>
      <w:rPr>
        <w:rFonts w:ascii="Wingdings" w:hAnsi="Wingdings" w:hint="default"/>
      </w:rPr>
    </w:lvl>
    <w:lvl w:ilvl="3" w:tplc="A392B954">
      <w:start w:val="1"/>
      <w:numFmt w:val="bullet"/>
      <w:lvlText w:val=""/>
      <w:lvlJc w:val="left"/>
      <w:pPr>
        <w:ind w:left="2880" w:hanging="360"/>
      </w:pPr>
      <w:rPr>
        <w:rFonts w:ascii="Symbol" w:hAnsi="Symbol" w:hint="default"/>
      </w:rPr>
    </w:lvl>
    <w:lvl w:ilvl="4" w:tplc="5B52F3B4">
      <w:start w:val="1"/>
      <w:numFmt w:val="bullet"/>
      <w:lvlText w:val="o"/>
      <w:lvlJc w:val="left"/>
      <w:pPr>
        <w:ind w:left="3600" w:hanging="360"/>
      </w:pPr>
      <w:rPr>
        <w:rFonts w:ascii="Courier New" w:hAnsi="Courier New" w:cs="Courier New" w:hint="default"/>
      </w:rPr>
    </w:lvl>
    <w:lvl w:ilvl="5" w:tplc="C0A8627E">
      <w:start w:val="1"/>
      <w:numFmt w:val="bullet"/>
      <w:lvlText w:val=""/>
      <w:lvlJc w:val="left"/>
      <w:pPr>
        <w:ind w:left="4320" w:hanging="360"/>
      </w:pPr>
      <w:rPr>
        <w:rFonts w:ascii="Wingdings" w:hAnsi="Wingdings" w:hint="default"/>
      </w:rPr>
    </w:lvl>
    <w:lvl w:ilvl="6" w:tplc="DD28F5DA">
      <w:start w:val="1"/>
      <w:numFmt w:val="bullet"/>
      <w:lvlText w:val=""/>
      <w:lvlJc w:val="left"/>
      <w:pPr>
        <w:ind w:left="5040" w:hanging="360"/>
      </w:pPr>
      <w:rPr>
        <w:rFonts w:ascii="Symbol" w:hAnsi="Symbol" w:hint="default"/>
      </w:rPr>
    </w:lvl>
    <w:lvl w:ilvl="7" w:tplc="43AEB7D2">
      <w:start w:val="1"/>
      <w:numFmt w:val="bullet"/>
      <w:lvlText w:val="o"/>
      <w:lvlJc w:val="left"/>
      <w:pPr>
        <w:ind w:left="5760" w:hanging="360"/>
      </w:pPr>
      <w:rPr>
        <w:rFonts w:ascii="Courier New" w:hAnsi="Courier New" w:cs="Courier New" w:hint="default"/>
      </w:rPr>
    </w:lvl>
    <w:lvl w:ilvl="8" w:tplc="A080CAAC">
      <w:start w:val="1"/>
      <w:numFmt w:val="bullet"/>
      <w:lvlText w:val=""/>
      <w:lvlJc w:val="left"/>
      <w:pPr>
        <w:ind w:left="6480" w:hanging="360"/>
      </w:pPr>
      <w:rPr>
        <w:rFonts w:ascii="Wingdings" w:hAnsi="Wingdings" w:hint="default"/>
      </w:rPr>
    </w:lvl>
  </w:abstractNum>
  <w:abstractNum w:abstractNumId="7" w15:restartNumberingAfterBreak="0">
    <w:nsid w:val="74A1278B"/>
    <w:multiLevelType w:val="hybridMultilevel"/>
    <w:tmpl w:val="F208E0FC"/>
    <w:lvl w:ilvl="0" w:tplc="07E2CBB8">
      <w:start w:val="1"/>
      <w:numFmt w:val="decimal"/>
      <w:lvlText w:val="%1."/>
      <w:lvlJc w:val="left"/>
      <w:pPr>
        <w:ind w:left="720" w:hanging="360"/>
      </w:pPr>
      <w:rPr>
        <w:rFonts w:hint="default"/>
      </w:rPr>
    </w:lvl>
    <w:lvl w:ilvl="1" w:tplc="0E52C55A" w:tentative="1">
      <w:start w:val="1"/>
      <w:numFmt w:val="lowerLetter"/>
      <w:lvlText w:val="%2."/>
      <w:lvlJc w:val="left"/>
      <w:pPr>
        <w:ind w:left="1440" w:hanging="360"/>
      </w:pPr>
    </w:lvl>
    <w:lvl w:ilvl="2" w:tplc="8138DBE6" w:tentative="1">
      <w:start w:val="1"/>
      <w:numFmt w:val="lowerRoman"/>
      <w:lvlText w:val="%3."/>
      <w:lvlJc w:val="right"/>
      <w:pPr>
        <w:ind w:left="2160" w:hanging="180"/>
      </w:pPr>
    </w:lvl>
    <w:lvl w:ilvl="3" w:tplc="BF4A0290" w:tentative="1">
      <w:start w:val="1"/>
      <w:numFmt w:val="decimal"/>
      <w:lvlText w:val="%4."/>
      <w:lvlJc w:val="left"/>
      <w:pPr>
        <w:ind w:left="2880" w:hanging="360"/>
      </w:pPr>
    </w:lvl>
    <w:lvl w:ilvl="4" w:tplc="988CD38C" w:tentative="1">
      <w:start w:val="1"/>
      <w:numFmt w:val="lowerLetter"/>
      <w:lvlText w:val="%5."/>
      <w:lvlJc w:val="left"/>
      <w:pPr>
        <w:ind w:left="3600" w:hanging="360"/>
      </w:pPr>
    </w:lvl>
    <w:lvl w:ilvl="5" w:tplc="20DACF10" w:tentative="1">
      <w:start w:val="1"/>
      <w:numFmt w:val="lowerRoman"/>
      <w:lvlText w:val="%6."/>
      <w:lvlJc w:val="right"/>
      <w:pPr>
        <w:ind w:left="4320" w:hanging="180"/>
      </w:pPr>
    </w:lvl>
    <w:lvl w:ilvl="6" w:tplc="47E6D562" w:tentative="1">
      <w:start w:val="1"/>
      <w:numFmt w:val="decimal"/>
      <w:lvlText w:val="%7."/>
      <w:lvlJc w:val="left"/>
      <w:pPr>
        <w:ind w:left="5040" w:hanging="360"/>
      </w:pPr>
    </w:lvl>
    <w:lvl w:ilvl="7" w:tplc="CDFA8DF8" w:tentative="1">
      <w:start w:val="1"/>
      <w:numFmt w:val="lowerLetter"/>
      <w:lvlText w:val="%8."/>
      <w:lvlJc w:val="left"/>
      <w:pPr>
        <w:ind w:left="5760" w:hanging="360"/>
      </w:pPr>
    </w:lvl>
    <w:lvl w:ilvl="8" w:tplc="059EED82" w:tentative="1">
      <w:start w:val="1"/>
      <w:numFmt w:val="lowerRoman"/>
      <w:lvlText w:val="%9."/>
      <w:lvlJc w:val="right"/>
      <w:pPr>
        <w:ind w:left="6480" w:hanging="180"/>
      </w:pPr>
    </w:lvl>
  </w:abstractNum>
  <w:num w:numId="1" w16cid:durableId="398597004">
    <w:abstractNumId w:val="5"/>
  </w:num>
  <w:num w:numId="2" w16cid:durableId="1347169123">
    <w:abstractNumId w:val="7"/>
  </w:num>
  <w:num w:numId="3" w16cid:durableId="1182552165">
    <w:abstractNumId w:val="4"/>
  </w:num>
  <w:num w:numId="4" w16cid:durableId="919873287">
    <w:abstractNumId w:val="6"/>
  </w:num>
  <w:num w:numId="5" w16cid:durableId="349645707">
    <w:abstractNumId w:val="3"/>
  </w:num>
  <w:num w:numId="6" w16cid:durableId="1887372642">
    <w:abstractNumId w:val="0"/>
  </w:num>
  <w:num w:numId="7" w16cid:durableId="638728796">
    <w:abstractNumId w:val="1"/>
  </w:num>
  <w:num w:numId="8" w16cid:durableId="1882476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InsertedVariables" w:val="NoInsertedVariables"/>
  </w:docVars>
  <w:rsids>
    <w:rsidRoot w:val="00642CAB"/>
    <w:rsid w:val="00026A7B"/>
    <w:rsid w:val="00055737"/>
    <w:rsid w:val="00073B55"/>
    <w:rsid w:val="000D3373"/>
    <w:rsid w:val="000E5243"/>
    <w:rsid w:val="000F1EBB"/>
    <w:rsid w:val="00131CEE"/>
    <w:rsid w:val="001A42AE"/>
    <w:rsid w:val="00203CB0"/>
    <w:rsid w:val="00284748"/>
    <w:rsid w:val="002C3562"/>
    <w:rsid w:val="002E01F9"/>
    <w:rsid w:val="002F2479"/>
    <w:rsid w:val="002F60C2"/>
    <w:rsid w:val="00321EBA"/>
    <w:rsid w:val="003C5DBE"/>
    <w:rsid w:val="003D1E8E"/>
    <w:rsid w:val="003E08F7"/>
    <w:rsid w:val="00416280"/>
    <w:rsid w:val="00456BC4"/>
    <w:rsid w:val="004D54A7"/>
    <w:rsid w:val="004E091D"/>
    <w:rsid w:val="005068A1"/>
    <w:rsid w:val="00514B20"/>
    <w:rsid w:val="00541E40"/>
    <w:rsid w:val="005C1EA8"/>
    <w:rsid w:val="00614672"/>
    <w:rsid w:val="00642CAB"/>
    <w:rsid w:val="0074531D"/>
    <w:rsid w:val="007E5483"/>
    <w:rsid w:val="008069A9"/>
    <w:rsid w:val="00854A3F"/>
    <w:rsid w:val="0088101C"/>
    <w:rsid w:val="008F7CFE"/>
    <w:rsid w:val="00997F05"/>
    <w:rsid w:val="009A3CD0"/>
    <w:rsid w:val="009F1455"/>
    <w:rsid w:val="00A46203"/>
    <w:rsid w:val="00AB54B3"/>
    <w:rsid w:val="00AF7181"/>
    <w:rsid w:val="00B5152A"/>
    <w:rsid w:val="00BC23D4"/>
    <w:rsid w:val="00C20765"/>
    <w:rsid w:val="00C23E5F"/>
    <w:rsid w:val="00C54F0A"/>
    <w:rsid w:val="00C80659"/>
    <w:rsid w:val="00C95273"/>
    <w:rsid w:val="00CF00EE"/>
    <w:rsid w:val="00D74BEF"/>
    <w:rsid w:val="00DB440A"/>
    <w:rsid w:val="00DE5A81"/>
    <w:rsid w:val="00DF57AD"/>
    <w:rsid w:val="00E16BD4"/>
    <w:rsid w:val="00E3282D"/>
    <w:rsid w:val="00E44A54"/>
    <w:rsid w:val="00E4697F"/>
    <w:rsid w:val="00E9082C"/>
    <w:rsid w:val="00EA767B"/>
    <w:rsid w:val="00EB5263"/>
    <w:rsid w:val="00F366A9"/>
    <w:rsid w:val="00F55FD9"/>
    <w:rsid w:val="00FA2303"/>
    <w:rsid w:val="00FD34C9"/>
    <w:rsid w:val="00FE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4624"/>
  <w15:chartTrackingRefBased/>
  <w15:docId w15:val="{5DC5C319-0026-4E08-AE06-B5EBFA37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B20"/>
    <w:pPr>
      <w:ind w:left="720"/>
      <w:contextualSpacing/>
    </w:pPr>
  </w:style>
  <w:style w:type="paragraph" w:styleId="Header">
    <w:name w:val="header"/>
    <w:basedOn w:val="Normal"/>
    <w:link w:val="HeaderChar"/>
    <w:uiPriority w:val="99"/>
    <w:unhideWhenUsed/>
    <w:rsid w:val="00614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672"/>
  </w:style>
  <w:style w:type="paragraph" w:styleId="Footer">
    <w:name w:val="footer"/>
    <w:basedOn w:val="Normal"/>
    <w:link w:val="FooterChar"/>
    <w:uiPriority w:val="99"/>
    <w:unhideWhenUsed/>
    <w:rsid w:val="00614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672"/>
  </w:style>
  <w:style w:type="paragraph" w:styleId="BalloonText">
    <w:name w:val="Balloon Text"/>
    <w:basedOn w:val="Normal"/>
    <w:link w:val="BalloonTextChar"/>
    <w:uiPriority w:val="99"/>
    <w:semiHidden/>
    <w:unhideWhenUsed/>
    <w:rsid w:val="007E5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83"/>
    <w:rPr>
      <w:rFonts w:ascii="Segoe UI" w:hAnsi="Segoe UI" w:cs="Segoe UI"/>
      <w:sz w:val="18"/>
      <w:szCs w:val="18"/>
    </w:rPr>
  </w:style>
  <w:style w:type="paragraph" w:customStyle="1" w:styleId="Default">
    <w:name w:val="Default"/>
    <w:rsid w:val="009A3CD0"/>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80659"/>
    <w:pPr>
      <w:spacing w:after="0" w:line="240" w:lineRule="auto"/>
    </w:p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64">
    <w:name w:val="Pt164"/>
    <w:hidden/>
  </w:style>
  <w:style w:type="character" w:customStyle="1" w:styleId="Pt165">
    <w:name w:val="Pt165"/>
    <w:hidden/>
  </w:style>
  <w:style w:type="character" w:customStyle="1" w:styleId="Pt166">
    <w:name w:val="Pt166"/>
    <w:hidden/>
  </w:style>
  <w:style w:type="character" w:customStyle="1" w:styleId="Pt167">
    <w:name w:val="Pt167"/>
    <w:hidden/>
  </w:style>
  <w:style w:type="character" w:customStyle="1" w:styleId="Pt168">
    <w:name w:val="Pt168"/>
    <w:hidden/>
  </w:style>
  <w:style w:type="character" w:customStyle="1" w:styleId="Pt169">
    <w:name w:val="Pt169"/>
    <w:hidden/>
  </w:style>
  <w:style w:type="character" w:customStyle="1" w:styleId="Pt170">
    <w:name w:val="Pt170"/>
    <w:hidden/>
  </w:style>
  <w:style w:type="character" w:customStyle="1" w:styleId="Pt171">
    <w:name w:val="Pt171"/>
    <w:hidden/>
  </w:style>
  <w:style w:type="character" w:customStyle="1" w:styleId="Pt172">
    <w:name w:val="Pt172"/>
    <w:hidden/>
  </w:style>
  <w:style w:type="character" w:customStyle="1" w:styleId="Pt173">
    <w:name w:val="Pt173"/>
    <w:hidden/>
  </w:style>
  <w:style w:type="character" w:customStyle="1" w:styleId="Pt174">
    <w:name w:val="Pt174"/>
    <w:hidden/>
  </w:style>
  <w:style w:type="character" w:customStyle="1" w:styleId="Pt1100000016">
    <w:name w:val="Pt1100000016"/>
    <w:hidden/>
  </w:style>
  <w:style w:type="character" w:customStyle="1" w:styleId="Pt1000000016">
    <w:name w:val="Pt1000000016"/>
    <w:hidden/>
  </w:style>
  <w:style w:type="character" w:customStyle="1" w:styleId="Pt1200000016">
    <w:name w:val="Pt1200000016"/>
    <w:hidden/>
  </w:style>
  <w:style w:type="character" w:customStyle="1" w:styleId="Pt1300000016">
    <w:name w:val="Pt1300000016"/>
    <w:hidden/>
  </w:style>
  <w:style w:type="character" w:customStyle="1" w:styleId="Pt1400000016">
    <w:name w:val="Pt1400000016"/>
    <w:hidden/>
  </w:style>
  <w:style w:type="character" w:customStyle="1" w:styleId="Pt1100000050">
    <w:name w:val="Pt1100000050"/>
    <w:hidden/>
  </w:style>
  <w:style w:type="character" w:customStyle="1" w:styleId="Pt1000000050">
    <w:name w:val="Pt1000000050"/>
    <w:hidden/>
  </w:style>
  <w:style w:type="character" w:customStyle="1" w:styleId="Pt1200000050">
    <w:name w:val="Pt1200000050"/>
    <w:hidden/>
  </w:style>
  <w:style w:type="character" w:customStyle="1" w:styleId="Pt1300000050">
    <w:name w:val="Pt1300000050"/>
    <w:hidden/>
  </w:style>
  <w:style w:type="character" w:customStyle="1" w:styleId="Pt1400000050">
    <w:name w:val="Pt1400000050"/>
    <w:hidden/>
  </w:style>
  <w:style w:type="paragraph" w:styleId="Quote">
    <w:name w:val="Quote"/>
    <w:basedOn w:val="Normal"/>
    <w:next w:val="Normal"/>
    <w:link w:val="QuoteChar"/>
    <w:uiPriority w:val="29"/>
    <w:qFormat/>
    <w:rsid w:val="000D337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D337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86853">
      <w:bodyDiv w:val="1"/>
      <w:marLeft w:val="0"/>
      <w:marRight w:val="0"/>
      <w:marTop w:val="0"/>
      <w:marBottom w:val="0"/>
      <w:divBdr>
        <w:top w:val="none" w:sz="0" w:space="0" w:color="auto"/>
        <w:left w:val="none" w:sz="0" w:space="0" w:color="auto"/>
        <w:bottom w:val="none" w:sz="0" w:space="0" w:color="auto"/>
        <w:right w:val="none" w:sz="0" w:space="0" w:color="auto"/>
      </w:divBdr>
    </w:div>
    <w:div w:id="416290296">
      <w:bodyDiv w:val="1"/>
      <w:marLeft w:val="0"/>
      <w:marRight w:val="0"/>
      <w:marTop w:val="0"/>
      <w:marBottom w:val="0"/>
      <w:divBdr>
        <w:top w:val="none" w:sz="0" w:space="0" w:color="auto"/>
        <w:left w:val="none" w:sz="0" w:space="0" w:color="auto"/>
        <w:bottom w:val="none" w:sz="0" w:space="0" w:color="auto"/>
        <w:right w:val="none" w:sz="0" w:space="0" w:color="auto"/>
      </w:divBdr>
    </w:div>
    <w:div w:id="762334825">
      <w:bodyDiv w:val="1"/>
      <w:marLeft w:val="0"/>
      <w:marRight w:val="0"/>
      <w:marTop w:val="0"/>
      <w:marBottom w:val="0"/>
      <w:divBdr>
        <w:top w:val="none" w:sz="0" w:space="0" w:color="auto"/>
        <w:left w:val="none" w:sz="0" w:space="0" w:color="auto"/>
        <w:bottom w:val="none" w:sz="0" w:space="0" w:color="auto"/>
        <w:right w:val="none" w:sz="0" w:space="0" w:color="auto"/>
      </w:divBdr>
    </w:div>
    <w:div w:id="1028532561">
      <w:bodyDiv w:val="1"/>
      <w:marLeft w:val="0"/>
      <w:marRight w:val="0"/>
      <w:marTop w:val="0"/>
      <w:marBottom w:val="0"/>
      <w:divBdr>
        <w:top w:val="none" w:sz="0" w:space="0" w:color="auto"/>
        <w:left w:val="none" w:sz="0" w:space="0" w:color="auto"/>
        <w:bottom w:val="none" w:sz="0" w:space="0" w:color="auto"/>
        <w:right w:val="none" w:sz="0" w:space="0" w:color="auto"/>
      </w:divBdr>
    </w:div>
    <w:div w:id="1138768725">
      <w:bodyDiv w:val="1"/>
      <w:marLeft w:val="0"/>
      <w:marRight w:val="0"/>
      <w:marTop w:val="0"/>
      <w:marBottom w:val="0"/>
      <w:divBdr>
        <w:top w:val="none" w:sz="0" w:space="0" w:color="auto"/>
        <w:left w:val="none" w:sz="0" w:space="0" w:color="auto"/>
        <w:bottom w:val="none" w:sz="0" w:space="0" w:color="auto"/>
        <w:right w:val="none" w:sz="0" w:space="0" w:color="auto"/>
      </w:divBdr>
    </w:div>
    <w:div w:id="1539780645">
      <w:bodyDiv w:val="1"/>
      <w:marLeft w:val="0"/>
      <w:marRight w:val="0"/>
      <w:marTop w:val="0"/>
      <w:marBottom w:val="0"/>
      <w:divBdr>
        <w:top w:val="none" w:sz="0" w:space="0" w:color="auto"/>
        <w:left w:val="none" w:sz="0" w:space="0" w:color="auto"/>
        <w:bottom w:val="none" w:sz="0" w:space="0" w:color="auto"/>
        <w:right w:val="none" w:sz="0" w:space="0" w:color="auto"/>
      </w:divBdr>
    </w:div>
    <w:div w:id="188602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3f3a794-652f-4ec1-80b3-4f86e1912732}">
  <we:reference id="2f2765e4-7c9d-4c24-b3c4-499470ddf277" version="1.0.0.5" store="EXCatalog" storeType="EXCatalog"/>
  <we:alternateReferences/>
  <we:properties>
    <we:property name="Office.AutoShowTaskpaneWithDocument" value="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48A1BDBD-C639-4EF4-B935-8F2771938B00}">
  <we:reference id="wa104382046" version="1.0.0.5" store="en-us" storeType="OMEX"/>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99920-D169-4CAD-96FC-655F7AD3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Penny</dc:creator>
  <cp:lastModifiedBy>Amy Penny</cp:lastModifiedBy>
  <cp:revision>5</cp:revision>
  <dcterms:created xsi:type="dcterms:W3CDTF">2024-04-26T21:24:00Z</dcterms:created>
  <dcterms:modified xsi:type="dcterms:W3CDTF">2025-07-01T22:30:00Z</dcterms:modified>
</cp:coreProperties>
</file>